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2548" w14:textId="739C86F1" w:rsidR="00901B13" w:rsidRDefault="00731DC5" w:rsidP="00731DC5">
      <w:pPr>
        <w:pStyle w:val="ekvue2arial"/>
      </w:pPr>
      <w:bookmarkStart w:id="0" w:name="bmStart"/>
      <w:bookmarkEnd w:id="0"/>
      <w:r>
        <w:t xml:space="preserve">Steckbrief: Jeremy Bentham </w:t>
      </w:r>
    </w:p>
    <w:p w14:paraId="52311794" w14:textId="05BDA73A" w:rsidR="00731DC5" w:rsidRDefault="00731DC5" w:rsidP="00731DC5"/>
    <w:p w14:paraId="3688B31A" w14:textId="27249F8E" w:rsidR="00D76A7F" w:rsidRDefault="00731DC5" w:rsidP="002B5A00">
      <w:pPr>
        <w:pStyle w:val="ekvschreiblinie"/>
      </w:pPr>
      <w:r>
        <w:t xml:space="preserve">Jeremy Bentham war ein englischer Philosoph und gilt als Begründer des klassischen </w:t>
      </w:r>
      <w:r w:rsidR="002B5A00" w:rsidRPr="008232CB">
        <w:rPr>
          <w:rStyle w:val="ekvlsungunterstrichenausgeblendet"/>
        </w:rPr>
        <w:t xml:space="preserve">        </w:t>
      </w:r>
      <w:r w:rsidRPr="008232CB">
        <w:rPr>
          <w:rStyle w:val="ekvlsungunterstrichenausgeblendet"/>
        </w:rPr>
        <w:t>Utilitarismus</w:t>
      </w:r>
      <w:r w:rsidR="002B5A00" w:rsidRPr="008232CB">
        <w:rPr>
          <w:rStyle w:val="ekvlsungunterstrichenausgeblendet"/>
        </w:rPr>
        <w:t xml:space="preserve">        </w:t>
      </w:r>
      <w:r>
        <w:t xml:space="preserve">. Er wurde am </w:t>
      </w:r>
      <w:r w:rsidR="002B5A00" w:rsidRPr="008232CB">
        <w:rPr>
          <w:rStyle w:val="ekvlsungunterstrichenausgeblendet"/>
        </w:rPr>
        <w:t xml:space="preserve">           </w:t>
      </w:r>
      <w:r w:rsidRPr="008232CB">
        <w:rPr>
          <w:rStyle w:val="ekvlsungunterstrichenausgeblendet"/>
        </w:rPr>
        <w:t xml:space="preserve">15. Februar 1748 </w:t>
      </w:r>
      <w:r w:rsidR="002B5A00" w:rsidRPr="008232CB">
        <w:rPr>
          <w:rStyle w:val="ekvlsungunterstrichenausgeblendet"/>
        </w:rPr>
        <w:t xml:space="preserve">           </w:t>
      </w:r>
      <w:r>
        <w:t>in London geboren und studierte bereits mit zwölf Jahren Philosophie und Rechtswissenschaften an der Universität in Oxford.</w:t>
      </w:r>
      <w:r w:rsidR="00405D3B">
        <w:t xml:space="preserve"> Darüber hinaus interessierte er sich </w:t>
      </w:r>
      <w:r w:rsidR="002B5A00">
        <w:t>auch sehr</w:t>
      </w:r>
      <w:r w:rsidR="00405D3B">
        <w:t xml:space="preserve"> für </w:t>
      </w:r>
      <w:r w:rsidR="002B5A00">
        <w:t xml:space="preserve">die </w:t>
      </w:r>
      <w:r w:rsidR="002B5A00" w:rsidRPr="008232CB">
        <w:rPr>
          <w:rStyle w:val="ekvlsungunterstrichenausgeblendet"/>
        </w:rPr>
        <w:t xml:space="preserve">          Naturwissenschaften          </w:t>
      </w:r>
      <w:r w:rsidR="002B5A00">
        <w:t xml:space="preserve"> </w:t>
      </w:r>
      <w:r w:rsidR="00405D3B">
        <w:t xml:space="preserve">und studierte unter anderem die Arbeiten von Isaac Newton. </w:t>
      </w:r>
      <w:r w:rsidR="002B5A00">
        <w:t xml:space="preserve">Als ausgebildeter Rechtsanwalt sollte er jedoch nicht lange in diesem Beruf arbeiten. Viel lieber widmete sich Bentham den politischen Themen seiner Zeit, auch wenn seine Arbeit in diesem Bereich lange erfolglos blieb. Anfang des 19.Jahrhunderts wuchs aber das Interesse an seinen sozialtheoretischen Theorien. Bentham wurde zu einem der führenden Köpfe der </w:t>
      </w:r>
      <w:r w:rsidR="002B5A00" w:rsidRPr="008232CB">
        <w:rPr>
          <w:rStyle w:val="ekvlsungunterstrichenausgeblendet"/>
        </w:rPr>
        <w:t xml:space="preserve">        Französischen        </w:t>
      </w:r>
      <w:r w:rsidR="002B5A00">
        <w:t xml:space="preserve"> Revolution und </w:t>
      </w:r>
      <w:r w:rsidR="00AE156F">
        <w:t>hatte</w:t>
      </w:r>
      <w:r w:rsidR="002B5A00">
        <w:t xml:space="preserve"> bis zu seinem Tod </w:t>
      </w:r>
      <w:r w:rsidR="00AE156F">
        <w:t>einen großen Einfluss auf die</w:t>
      </w:r>
      <w:r w:rsidR="002B5A00">
        <w:t xml:space="preserve"> englische Innenpolitik</w:t>
      </w:r>
      <w:r w:rsidR="00AE156F">
        <w:t>.</w:t>
      </w:r>
    </w:p>
    <w:p w14:paraId="5C025A42" w14:textId="39208956" w:rsidR="001E7956" w:rsidRDefault="00AE156F" w:rsidP="00AC3CE5">
      <w:pPr>
        <w:pStyle w:val="ekvschreiblinie"/>
      </w:pPr>
      <w:r>
        <w:t xml:space="preserve">Jeremy Bentham ist vor allem für seine utilitaristischen Theorie bekannt, die er in seinem Werk </w:t>
      </w:r>
      <w:r w:rsidRPr="00AE156F">
        <w:t>„</w:t>
      </w:r>
      <w:r w:rsidR="002005B3" w:rsidRPr="008232CB">
        <w:rPr>
          <w:rStyle w:val="ekvlsungunterstrichenausgeblendet"/>
        </w:rPr>
        <w:t xml:space="preserve">                                     </w:t>
      </w:r>
      <w:r w:rsidRPr="008232CB">
        <w:rPr>
          <w:rStyle w:val="ekvlsungunterstrichenausgeblendet"/>
        </w:rPr>
        <w:t>An Introduction to the Principles of Morals and Legislation</w:t>
      </w:r>
      <w:r w:rsidR="002005B3" w:rsidRPr="008232CB">
        <w:rPr>
          <w:rStyle w:val="ekvlsungunterstrichenausgeblendet"/>
        </w:rPr>
        <w:t xml:space="preserve">                                     </w:t>
      </w:r>
      <w:r w:rsidRPr="00AE156F">
        <w:t>“ (dt.: Eine Einführung in die Prinzipien der Moral und der Gesetzgebung) 1789</w:t>
      </w:r>
      <w:r>
        <w:t xml:space="preserve"> entwickelte. Bei diesem Ansatz werden nur die Handlungsfolgen moralisch bewertet. Dabei geht Bentham von der </w:t>
      </w:r>
      <w:r w:rsidR="00011E92">
        <w:t>hedonistischen</w:t>
      </w:r>
      <w:r>
        <w:t xml:space="preserve"> Annahme aus, dass alle Menschen in ihrem Leben nach dem größtmöglichen </w:t>
      </w:r>
      <w:r w:rsidR="002005B3" w:rsidRPr="008232CB">
        <w:rPr>
          <w:rStyle w:val="ekvlsungunterstrichenausgeblendet"/>
        </w:rPr>
        <w:t xml:space="preserve">   </w:t>
      </w:r>
      <w:r w:rsidRPr="008232CB">
        <w:rPr>
          <w:rStyle w:val="ekvlsungunterstrichenausgeblendet"/>
        </w:rPr>
        <w:t xml:space="preserve">Glück </w:t>
      </w:r>
      <w:r w:rsidR="002005B3" w:rsidRPr="008232CB">
        <w:rPr>
          <w:rStyle w:val="ekvlsungunterstrichenausgeblendet"/>
        </w:rPr>
        <w:t xml:space="preserve">   </w:t>
      </w:r>
      <w:r>
        <w:t xml:space="preserve">streben. </w:t>
      </w:r>
      <w:r w:rsidR="002005B3">
        <w:t xml:space="preserve">Davon ausgehend entwickelt er das grundlegende Nützlichkeitsprinzip des Utilitarismus, demzufolge in einer Situation die Handlung moralisch geboten ist, die das Glück möglichst vieler Menschen </w:t>
      </w:r>
      <w:r w:rsidR="001E7956" w:rsidRPr="008232CB">
        <w:rPr>
          <w:rStyle w:val="ekvlsungunterstrichenausgeblendet"/>
        </w:rPr>
        <w:t xml:space="preserve">      </w:t>
      </w:r>
      <w:r w:rsidR="002005B3" w:rsidRPr="008232CB">
        <w:rPr>
          <w:rStyle w:val="ekvlsungunterstrichenausgeblendet"/>
        </w:rPr>
        <w:t>maximiert</w:t>
      </w:r>
      <w:r w:rsidR="001E7956" w:rsidRPr="008232CB">
        <w:rPr>
          <w:rStyle w:val="ekvlsungunterstrichenausgeblendet"/>
        </w:rPr>
        <w:t xml:space="preserve">      </w:t>
      </w:r>
      <w:r w:rsidR="002005B3">
        <w:t xml:space="preserve"> bzw. deren </w:t>
      </w:r>
      <w:r w:rsidR="00AC3CE5" w:rsidRPr="008232CB">
        <w:rPr>
          <w:rStyle w:val="ekvlsungunterstrichenausgeblendet"/>
        </w:rPr>
        <w:t xml:space="preserve">  </w:t>
      </w:r>
      <w:r w:rsidR="001E7956" w:rsidRPr="008232CB">
        <w:rPr>
          <w:rStyle w:val="ekvlsungunterstrichenausgeblendet"/>
        </w:rPr>
        <w:t xml:space="preserve">  </w:t>
      </w:r>
      <w:r w:rsidR="002005B3" w:rsidRPr="008232CB">
        <w:rPr>
          <w:rStyle w:val="ekvlsungunterstrichenausgeblendet"/>
        </w:rPr>
        <w:t>Leid</w:t>
      </w:r>
      <w:r w:rsidR="001E7956" w:rsidRPr="008232CB">
        <w:rPr>
          <w:rStyle w:val="ekvlsungunterstrichenausgeblendet"/>
        </w:rPr>
        <w:t xml:space="preserve">  </w:t>
      </w:r>
      <w:r w:rsidR="00AC3CE5" w:rsidRPr="008232CB">
        <w:rPr>
          <w:rStyle w:val="ekvlsungunterstrichenausgeblendet"/>
        </w:rPr>
        <w:t xml:space="preserve">  </w:t>
      </w:r>
      <w:r w:rsidR="002005B3">
        <w:t xml:space="preserve"> minimiert. Die</w:t>
      </w:r>
      <w:r w:rsidR="001E7956">
        <w:t xml:space="preserve"> </w:t>
      </w:r>
      <w:r w:rsidR="002005B3">
        <w:t xml:space="preserve">Beförderung </w:t>
      </w:r>
      <w:r w:rsidR="00AC3CE5">
        <w:t>des individuellen Glückes</w:t>
      </w:r>
      <w:r w:rsidR="002005B3">
        <w:t xml:space="preserve"> sieht Bentham als nicht nachhaltig an, da dies auf lange Sicht zu mehr Leid </w:t>
      </w:r>
      <w:r w:rsidR="00AC3CE5">
        <w:t xml:space="preserve">führe, weshalb er sich den Sozialutilitaristen zuordnen lässt. Um in einer Konfliktsituation die richtige Entscheidung zu treffen, entwickelt Bentham ein „hedonistisches </w:t>
      </w:r>
      <w:r w:rsidR="00AC3CE5" w:rsidRPr="008232CB">
        <w:rPr>
          <w:rStyle w:val="ekvlsungunterstrichenausgeblendet"/>
        </w:rPr>
        <w:t xml:space="preserve">  </w:t>
      </w:r>
      <w:r w:rsidR="001E7956" w:rsidRPr="008232CB">
        <w:rPr>
          <w:rStyle w:val="ekvlsungunterstrichenausgeblendet"/>
        </w:rPr>
        <w:t xml:space="preserve">  </w:t>
      </w:r>
      <w:r w:rsidR="00AC3CE5" w:rsidRPr="008232CB">
        <w:rPr>
          <w:rStyle w:val="ekvlsungunterstrichenausgeblendet"/>
        </w:rPr>
        <w:t>Kalkül</w:t>
      </w:r>
      <w:r w:rsidR="001E7956" w:rsidRPr="008232CB">
        <w:rPr>
          <w:rStyle w:val="ekvlsungunterstrichenausgeblendet"/>
        </w:rPr>
        <w:t xml:space="preserve">  </w:t>
      </w:r>
      <w:r w:rsidR="00AC3CE5" w:rsidRPr="008232CB">
        <w:rPr>
          <w:rStyle w:val="ekvlsungunterstrichenausgeblendet"/>
        </w:rPr>
        <w:t xml:space="preserve">  </w:t>
      </w:r>
      <w:r w:rsidR="00AC3CE5">
        <w:t xml:space="preserve">“. </w:t>
      </w:r>
      <w:r w:rsidR="00EA3537">
        <w:t>Das</w:t>
      </w:r>
      <w:r w:rsidR="001E7956">
        <w:t xml:space="preserve"> durch eine Handlung</w:t>
      </w:r>
      <w:r w:rsidR="00AC3CE5">
        <w:t xml:space="preserve"> </w:t>
      </w:r>
      <w:r w:rsidR="001E7956">
        <w:t>hervorgebrachte</w:t>
      </w:r>
      <w:r w:rsidR="00AC3CE5">
        <w:t xml:space="preserve"> Glück danach bewertet,</w:t>
      </w:r>
      <w:r w:rsidR="001E7956">
        <w:t xml:space="preserve"> wie lange es anhält oder wie wahrscheinlich sein Eintreten ist. </w:t>
      </w:r>
    </w:p>
    <w:p w14:paraId="336710F6" w14:textId="44F656CB" w:rsidR="001E7956" w:rsidRDefault="001E7956" w:rsidP="00EA3537">
      <w:pPr>
        <w:pStyle w:val="ekvschreiblinie"/>
      </w:pPr>
      <w:r>
        <w:t xml:space="preserve">Benthams Auslegung des Utilitarismus wurde vielfach kritisiert und modifiziert. So vertritt John Stuart Mill </w:t>
      </w:r>
      <w:r w:rsidR="00EA3537">
        <w:t>in seiner Theorie</w:t>
      </w:r>
      <w:r>
        <w:t xml:space="preserve"> einen </w:t>
      </w:r>
      <w:r w:rsidR="00EA3537" w:rsidRPr="008232CB">
        <w:rPr>
          <w:rStyle w:val="ekvlsungunterstrichenausgeblendet"/>
        </w:rPr>
        <w:t xml:space="preserve">       </w:t>
      </w:r>
      <w:r w:rsidRPr="008232CB">
        <w:rPr>
          <w:rStyle w:val="ekvlsungunterstrichenausgeblendet"/>
        </w:rPr>
        <w:t>qualitativen</w:t>
      </w:r>
      <w:r w:rsidR="00EA3537" w:rsidRPr="008232CB">
        <w:rPr>
          <w:rStyle w:val="ekvlsungunterstrichenausgeblendet"/>
        </w:rPr>
        <w:t xml:space="preserve">       </w:t>
      </w:r>
      <w:r>
        <w:t xml:space="preserve"> Utilitarismus.</w:t>
      </w:r>
      <w:r w:rsidR="00EA3537">
        <w:t xml:space="preserve"> Dennoch sind Benthams Ansätze der Ausgangspunkt für viele Argumentationen innerhalb der praktischen Philosophie. </w:t>
      </w:r>
    </w:p>
    <w:p w14:paraId="5DD47E08" w14:textId="3BF3D212" w:rsidR="00EA3537" w:rsidRDefault="00EA3537" w:rsidP="00AC3CE5">
      <w:pPr>
        <w:pStyle w:val="ekvschreiblinie"/>
      </w:pPr>
    </w:p>
    <w:p w14:paraId="2661D644" w14:textId="2B869D86" w:rsidR="00EA3537" w:rsidRDefault="00EA3537" w:rsidP="00AC3CE5">
      <w:pPr>
        <w:pStyle w:val="ekvschreiblinie"/>
        <w:rPr>
          <w:rStyle w:val="ekvarbeitsanweisungdeutsch"/>
          <w:b/>
          <w:bCs/>
        </w:rPr>
      </w:pPr>
      <w:r>
        <w:rPr>
          <w:rStyle w:val="ekvarbeitsanweisungdeutsch"/>
          <w:b/>
          <w:bCs/>
        </w:rPr>
        <w:t>Aufgaben:</w:t>
      </w:r>
    </w:p>
    <w:p w14:paraId="0F663EF1" w14:textId="7A18D23D" w:rsidR="008232CB" w:rsidRDefault="00EA3537" w:rsidP="008232CB">
      <w:pPr>
        <w:pStyle w:val="ekvschreiblinie"/>
        <w:rPr>
          <w:rStyle w:val="ekvarbeitsanweisungdeutsch"/>
        </w:rPr>
      </w:pPr>
      <w:r w:rsidRPr="00EA3537">
        <w:rPr>
          <w:rStyle w:val="ekvarbeitsanweisungdeutsch"/>
        </w:rPr>
        <w:t>1. Fülle die Lücken im Lückentext aus</w:t>
      </w:r>
      <w:r w:rsidR="001C2E6C">
        <w:rPr>
          <w:rStyle w:val="ekvarbeitsanweisungdeutsch"/>
        </w:rPr>
        <w:t>.</w:t>
      </w:r>
    </w:p>
    <w:p w14:paraId="6D675CC5" w14:textId="1938A0A4" w:rsidR="00EA3537" w:rsidRDefault="00EA3537" w:rsidP="008232CB">
      <w:r>
        <w:rPr>
          <w:rStyle w:val="ekvarbeitsanweisungdeutsch"/>
        </w:rPr>
        <w:t xml:space="preserve">2. Informiere dich über den </w:t>
      </w:r>
      <w:r w:rsidR="008232CB">
        <w:rPr>
          <w:rStyle w:val="ekvarbeitsanweisungdeutsch"/>
        </w:rPr>
        <w:t>qualitativen Utilitarismus, der von John Stuart Mill begründet wurde</w:t>
      </w:r>
      <w:r w:rsidR="001C2E6C">
        <w:rPr>
          <w:rStyle w:val="ekvarbeitsanweisungdeutsch"/>
        </w:rPr>
        <w:t>:</w:t>
      </w:r>
      <w:r w:rsidR="008232CB">
        <w:rPr>
          <w:rStyle w:val="ekvarbeitsanweisungdeutsch"/>
        </w:rPr>
        <w:t xml:space="preserve"> Worin unterscheidet sich sein Ansatz von dem von Bentham? Wo erkennst du Gemeinsamkeiten zwischen den beiden Theorien? Erkläre dabei den Unterschied zwischen einem „qualitativen“ und „quantitativen“ Utilitarismus.</w:t>
      </w:r>
    </w:p>
    <w:sectPr w:rsidR="00EA3537" w:rsidSect="00720DCE">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C633C" w14:textId="77777777" w:rsidR="003239D0" w:rsidRDefault="003239D0" w:rsidP="003C599D">
      <w:pPr>
        <w:spacing w:line="240" w:lineRule="auto"/>
      </w:pPr>
      <w:r>
        <w:separator/>
      </w:r>
    </w:p>
  </w:endnote>
  <w:endnote w:type="continuationSeparator" w:id="0">
    <w:p w14:paraId="3EAE66EC" w14:textId="77777777" w:rsidR="003239D0" w:rsidRDefault="003239D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5729" w14:textId="77777777" w:rsidR="00A874C0" w:rsidRDefault="00A874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D467F27" w14:textId="77777777" w:rsidTr="00503EE6">
      <w:trPr>
        <w:trHeight w:hRule="exact" w:val="680"/>
      </w:trPr>
      <w:tc>
        <w:tcPr>
          <w:tcW w:w="864" w:type="dxa"/>
          <w:noWrap/>
        </w:tcPr>
        <w:p w14:paraId="522C928D" w14:textId="77777777" w:rsidR="002659C5" w:rsidRPr="00913892" w:rsidRDefault="002659C5" w:rsidP="005E4C30">
          <w:pPr>
            <w:pStyle w:val="ekvpaginabild"/>
            <w:jc w:val="both"/>
          </w:pPr>
          <w:r w:rsidRPr="00913892">
            <w:rPr>
              <w:noProof/>
              <w:lang w:eastAsia="de-DE"/>
            </w:rPr>
            <w:drawing>
              <wp:inline distT="0" distB="0" distL="0" distR="0" wp14:anchorId="7AB116AA" wp14:editId="76BF7449">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2FF00CB" w14:textId="388B49C8" w:rsidR="002659C5" w:rsidRPr="00913892" w:rsidRDefault="002659C5" w:rsidP="00503EE6">
          <w:pPr>
            <w:pStyle w:val="ekvpagina"/>
          </w:pPr>
          <w:r w:rsidRPr="00913892">
            <w:t xml:space="preserve">© Ernst Klett Verlag GmbH, </w:t>
          </w:r>
          <w:r w:rsidR="00CF40E8">
            <w:t>Stuttgart 202</w:t>
          </w:r>
          <w:r w:rsidR="00A874C0">
            <w:t>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14EF95B" w14:textId="7A8A031E" w:rsidR="002659C5" w:rsidRPr="00913892" w:rsidRDefault="001C2E6C" w:rsidP="00947DC8">
          <w:pPr>
            <w:pStyle w:val="ekvquelle"/>
          </w:pPr>
          <w:r>
            <w:t>Autorin: Miriam Dalege</w:t>
          </w:r>
        </w:p>
      </w:tc>
      <w:tc>
        <w:tcPr>
          <w:tcW w:w="813" w:type="dxa"/>
        </w:tcPr>
        <w:p w14:paraId="6DC0ECBA" w14:textId="77777777" w:rsidR="002659C5" w:rsidRPr="00913892" w:rsidRDefault="002659C5" w:rsidP="00913892">
          <w:pPr>
            <w:pStyle w:val="ekvpagina"/>
          </w:pPr>
        </w:p>
      </w:tc>
    </w:tr>
  </w:tbl>
  <w:p w14:paraId="3488BE14"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7771" w14:textId="77777777" w:rsidR="00A874C0" w:rsidRDefault="00A874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74533" w14:textId="77777777" w:rsidR="003239D0" w:rsidRDefault="003239D0" w:rsidP="003C599D">
      <w:pPr>
        <w:spacing w:line="240" w:lineRule="auto"/>
      </w:pPr>
      <w:r>
        <w:separator/>
      </w:r>
    </w:p>
  </w:footnote>
  <w:footnote w:type="continuationSeparator" w:id="0">
    <w:p w14:paraId="5E296592" w14:textId="77777777" w:rsidR="003239D0" w:rsidRDefault="003239D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07A03" w14:textId="77777777" w:rsidR="00A874C0" w:rsidRDefault="00A874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C639D63" w14:textId="77777777" w:rsidTr="00431E62">
      <w:trPr>
        <w:trHeight w:hRule="exact" w:val="510"/>
      </w:trPr>
      <w:tc>
        <w:tcPr>
          <w:tcW w:w="818" w:type="dxa"/>
          <w:tcBorders>
            <w:top w:val="nil"/>
            <w:bottom w:val="nil"/>
            <w:right w:val="nil"/>
          </w:tcBorders>
          <w:noWrap/>
          <w:vAlign w:val="bottom"/>
        </w:tcPr>
        <w:p w14:paraId="59F17E81" w14:textId="77777777" w:rsidR="00901B13" w:rsidRPr="00AE65F6" w:rsidRDefault="00901B13" w:rsidP="00901B13"/>
      </w:tc>
      <w:tc>
        <w:tcPr>
          <w:tcW w:w="3856" w:type="dxa"/>
          <w:tcBorders>
            <w:top w:val="nil"/>
            <w:left w:val="nil"/>
            <w:bottom w:val="nil"/>
            <w:right w:val="nil"/>
          </w:tcBorders>
          <w:noWrap/>
          <w:vAlign w:val="bottom"/>
        </w:tcPr>
        <w:p w14:paraId="208F0B5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AB2880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E187D2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C87405A" w14:textId="77777777" w:rsidR="00901B13" w:rsidRPr="007C1230" w:rsidRDefault="00901B13" w:rsidP="00901B13">
          <w:pPr>
            <w:pStyle w:val="ekvkvnummer"/>
          </w:pPr>
        </w:p>
      </w:tc>
      <w:tc>
        <w:tcPr>
          <w:tcW w:w="883" w:type="dxa"/>
          <w:tcBorders>
            <w:top w:val="nil"/>
            <w:left w:val="nil"/>
            <w:bottom w:val="nil"/>
          </w:tcBorders>
          <w:noWrap/>
          <w:vAlign w:val="bottom"/>
        </w:tcPr>
        <w:p w14:paraId="5BBC9316" w14:textId="77777777" w:rsidR="00901B13" w:rsidRPr="007636A0" w:rsidRDefault="00901B13" w:rsidP="00901B13">
          <w:pPr>
            <w:pStyle w:val="ekvkapitel"/>
            <w:rPr>
              <w:color w:val="FFFFFF" w:themeColor="background1"/>
            </w:rPr>
          </w:pPr>
        </w:p>
      </w:tc>
    </w:tr>
    <w:tr w:rsidR="00901B13" w:rsidRPr="00BF17F2" w14:paraId="2298807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499DC7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DABCB06" w14:textId="77777777" w:rsidR="00901B13" w:rsidRPr="00BF17F2" w:rsidRDefault="00901B13" w:rsidP="00901B13">
          <w:pPr>
            <w:rPr>
              <w:color w:val="FFFFFF" w:themeColor="background1"/>
            </w:rPr>
          </w:pPr>
        </w:p>
      </w:tc>
    </w:tr>
  </w:tbl>
  <w:p w14:paraId="4F845208"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4D31D" w14:textId="77777777" w:rsidR="00A874C0" w:rsidRDefault="00A87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032DB"/>
    <w:multiLevelType w:val="hybridMultilevel"/>
    <w:tmpl w:val="F6B06E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C5"/>
    <w:rsid w:val="000040E2"/>
    <w:rsid w:val="00011E9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E6C"/>
    <w:rsid w:val="001C2F20"/>
    <w:rsid w:val="001C3792"/>
    <w:rsid w:val="001C499E"/>
    <w:rsid w:val="001C6C8F"/>
    <w:rsid w:val="001D0CB4"/>
    <w:rsid w:val="001D1169"/>
    <w:rsid w:val="001D2674"/>
    <w:rsid w:val="001D39FD"/>
    <w:rsid w:val="001D7E89"/>
    <w:rsid w:val="001E485B"/>
    <w:rsid w:val="001E7956"/>
    <w:rsid w:val="001F1E3D"/>
    <w:rsid w:val="001F26EC"/>
    <w:rsid w:val="001F5252"/>
    <w:rsid w:val="001F53F1"/>
    <w:rsid w:val="0020055A"/>
    <w:rsid w:val="002005B3"/>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5A00"/>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39D0"/>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05D3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1DC5"/>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32C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4853"/>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701AF"/>
    <w:rsid w:val="00A7137C"/>
    <w:rsid w:val="00A75504"/>
    <w:rsid w:val="00A8296D"/>
    <w:rsid w:val="00A83EBE"/>
    <w:rsid w:val="00A8594A"/>
    <w:rsid w:val="00A86417"/>
    <w:rsid w:val="00A8687B"/>
    <w:rsid w:val="00A874C0"/>
    <w:rsid w:val="00A92B79"/>
    <w:rsid w:val="00A9695B"/>
    <w:rsid w:val="00AA3E8B"/>
    <w:rsid w:val="00AA5A5A"/>
    <w:rsid w:val="00AB05CF"/>
    <w:rsid w:val="00AB0DA8"/>
    <w:rsid w:val="00AB18CA"/>
    <w:rsid w:val="00AB5327"/>
    <w:rsid w:val="00AB6AE5"/>
    <w:rsid w:val="00AB7619"/>
    <w:rsid w:val="00AC01E7"/>
    <w:rsid w:val="00AC3CE5"/>
    <w:rsid w:val="00AC7B89"/>
    <w:rsid w:val="00AD4D22"/>
    <w:rsid w:val="00AE156F"/>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66BA9"/>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6A7F"/>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3537"/>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FD633"/>
  <w15:chartTrackingRefBased/>
  <w15:docId w15:val="{01F82485-8EB1-4BFF-BF7C-45A033F3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Download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2427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2022-01-25T07:21:00Z</dcterms:created>
  <dcterms:modified xsi:type="dcterms:W3CDTF">2022-01-25T12:03:00Z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