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6E98944D" w14:textId="77777777" w:rsidTr="001C499E">
        <w:trPr>
          <w:trHeight w:hRule="exact" w:val="510"/>
        </w:trPr>
        <w:tc>
          <w:tcPr>
            <w:tcW w:w="818" w:type="dxa"/>
            <w:tcBorders>
              <w:top w:val="nil"/>
              <w:bottom w:val="nil"/>
              <w:right w:val="nil"/>
            </w:tcBorders>
            <w:noWrap/>
            <w:vAlign w:val="bottom"/>
          </w:tcPr>
          <w:p w14:paraId="39588454" w14:textId="77777777" w:rsidR="002C5D15" w:rsidRPr="006F00DE" w:rsidRDefault="002C5D15" w:rsidP="006F00DE">
            <w:pPr>
              <w:pageBreakBefore/>
            </w:pPr>
          </w:p>
        </w:tc>
        <w:tc>
          <w:tcPr>
            <w:tcW w:w="3856" w:type="dxa"/>
            <w:tcBorders>
              <w:top w:val="nil"/>
              <w:left w:val="nil"/>
              <w:bottom w:val="nil"/>
              <w:right w:val="nil"/>
            </w:tcBorders>
            <w:noWrap/>
            <w:vAlign w:val="bottom"/>
          </w:tcPr>
          <w:p w14:paraId="13D96050"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15508FB8"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4EA6313A"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58BB5E6D" w14:textId="47E9E8E4" w:rsidR="002C5D15" w:rsidRPr="007C1230" w:rsidRDefault="002C5D15" w:rsidP="007C1230">
            <w:pPr>
              <w:pStyle w:val="ekvkvnummer"/>
            </w:pPr>
            <w:r w:rsidRPr="007C1230">
              <w:t xml:space="preserve">KV </w:t>
            </w:r>
            <w:r w:rsidR="006A4736">
              <w:t>001</w:t>
            </w:r>
          </w:p>
        </w:tc>
        <w:tc>
          <w:tcPr>
            <w:tcW w:w="883" w:type="dxa"/>
            <w:tcBorders>
              <w:top w:val="nil"/>
              <w:left w:val="nil"/>
              <w:bottom w:val="nil"/>
            </w:tcBorders>
            <w:noWrap/>
            <w:vAlign w:val="bottom"/>
          </w:tcPr>
          <w:p w14:paraId="27226C11" w14:textId="7827C67E" w:rsidR="002C5D15" w:rsidRPr="007636A0" w:rsidRDefault="002C5D15" w:rsidP="009078CB">
            <w:pPr>
              <w:pStyle w:val="ekvkapitel"/>
              <w:rPr>
                <w:color w:val="FFFFFF" w:themeColor="background1"/>
              </w:rPr>
            </w:pPr>
          </w:p>
        </w:tc>
      </w:tr>
      <w:tr w:rsidR="00583FC8" w:rsidRPr="00BF17F2" w14:paraId="1B7D108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E7E3CCA"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7BEF0418" w14:textId="77777777" w:rsidR="00583FC8" w:rsidRPr="00BF17F2" w:rsidRDefault="00583FC8" w:rsidP="00037566">
            <w:pPr>
              <w:rPr>
                <w:color w:val="FFFFFF" w:themeColor="background1"/>
              </w:rPr>
            </w:pPr>
          </w:p>
        </w:tc>
      </w:tr>
    </w:tbl>
    <w:p w14:paraId="745D730B" w14:textId="0D5730C7" w:rsidR="006A4736" w:rsidRDefault="006A4736" w:rsidP="006A4736">
      <w:pPr>
        <w:pStyle w:val="ekvue2arial"/>
      </w:pPr>
      <w:bookmarkStart w:id="0" w:name="bmStart"/>
      <w:bookmarkEnd w:id="0"/>
      <w:r>
        <w:t>Die Geschichte vom Auszug aus Ägypten</w:t>
      </w:r>
    </w:p>
    <w:p w14:paraId="64F705CD" w14:textId="77777777" w:rsidR="006A4736" w:rsidRDefault="006A4736" w:rsidP="006A4736"/>
    <w:p w14:paraId="40135FDD" w14:textId="418819BB" w:rsidR="006A4736" w:rsidRDefault="006A4736" w:rsidP="006A4736">
      <w:r>
        <w:t>Je nach Familientradition wird die Geschichte des Auszugs aus Ägypten mehr oder weniger ausführlich erzählt. Das Wunder der zehn Plagen im 2. Buch Mose ist ein wichtiger Bestandteil der Geschichte. Die hier vorgestellte Variante der Geschichte stellt eine gekürzte Version dar.</w:t>
      </w:r>
    </w:p>
    <w:p w14:paraId="4D81FB18" w14:textId="77777777" w:rsidR="006A4736" w:rsidRDefault="006A4736" w:rsidP="006A4736"/>
    <w:p w14:paraId="4251664B" w14:textId="1D4FE5F0" w:rsidR="006A4736" w:rsidRDefault="006A4736" w:rsidP="006A4736">
      <w:r>
        <w:t>Die Geschichte beginnt so:</w:t>
      </w:r>
    </w:p>
    <w:p w14:paraId="1D34FB36" w14:textId="77777777" w:rsidR="006A4736" w:rsidRDefault="006A4736" w:rsidP="006A4736"/>
    <w:p w14:paraId="47CE3040" w14:textId="77777777" w:rsidR="006A4736" w:rsidRDefault="006A4736" w:rsidP="006A4736">
      <w:r>
        <w:t xml:space="preserve">Für die Befreiung des Volkes Israel aus der Sklaverei in Ägypten ist ein Mann </w:t>
      </w:r>
      <w:proofErr w:type="gramStart"/>
      <w:r>
        <w:t>ganz wichtig</w:t>
      </w:r>
      <w:proofErr w:type="gramEnd"/>
      <w:r>
        <w:t>: Moses. Er wird in einer israelitischen Familie in Ägypten geboren. Weil er droht von den Ägyptern getötet zu werden, wird Moses in einem Körbchen im Nil ausgesetzt, von der Tochter des Pharaos gefunden und von ihr im Palast erzogen.</w:t>
      </w:r>
    </w:p>
    <w:p w14:paraId="4C1DDB65" w14:textId="79252871" w:rsidR="006A4736" w:rsidRDefault="006A4736" w:rsidP="006A4736">
      <w:r>
        <w:t>Als junger Mann sieht Moses die Misshandlungen der israelischen Sklaven, empört tötet er einen der ägyptischen Aufseher und flieht in die Wüste. Dort hilft er den Töchtern des dortigen Priesters beim Tränken der Tiere, heiratet eine von ihnen und arbeitet als Hirte.</w:t>
      </w:r>
    </w:p>
    <w:p w14:paraId="30768ADB" w14:textId="77777777" w:rsidR="006A4736" w:rsidRDefault="006A4736" w:rsidP="006A4736">
      <w:r>
        <w:t xml:space="preserve">Bei der Suche nach einem entwischten Lamm trifft Moses auf einen brennenden Dornbusch. Aus dem Dornbusch heraus befiehlt Gott ihm, zurück nach Ägypten zu gehen und die Israeliten aus der Sklaverei zu befreien. </w:t>
      </w:r>
    </w:p>
    <w:p w14:paraId="4EB9D33E" w14:textId="62FABAB2" w:rsidR="006A4736" w:rsidRDefault="006A4736" w:rsidP="006A4736">
      <w:r>
        <w:t>Mit seinem Bruder trifft Moses den Pharao und vollbringt mithilfe Gottes verschiedene Wunder, z. B. das Verwandeln seines Stabes in eine Schlange als Zeichen, dass sein Gott stärker ist als die Götter der Ägypter. Weil der Pharao aber die Israeliten nicht ziehen lassen will, schickt Gott die zehn Plagen. Die zehn Plagen sind: Blut, Frösche, Läuse, wilde Tiere, Krankheiten, Blasen, Hagel, Grashüpfer, Dunkelheit und der Tod der Erstgeborenen.</w:t>
      </w:r>
    </w:p>
    <w:p w14:paraId="49E9C9A4" w14:textId="77777777" w:rsidR="006A4736" w:rsidRDefault="006A4736" w:rsidP="006A4736">
      <w:r>
        <w:t>Für die letzte Plage lässt Gott die Israeliten ein Mahl aus einem Lamm zubereiten und die Türpfosten mit dessen Blut bestreichen. Dies soll ein Zeichen für den Todesengel sein: An den Türen, die mit dem Blut des Lammes bestrichen sind, geht der Todesengel vorbei (</w:t>
      </w:r>
      <w:proofErr w:type="spellStart"/>
      <w:r>
        <w:t>pessach</w:t>
      </w:r>
      <w:proofErr w:type="spellEnd"/>
      <w:r>
        <w:t>) und verschont so die Israeliten.</w:t>
      </w:r>
    </w:p>
    <w:p w14:paraId="28E9636F" w14:textId="77777777" w:rsidR="006A4736" w:rsidRDefault="006A4736" w:rsidP="006A4736">
      <w:r>
        <w:t>Bei der Flucht geht eine Feuersäule den Israeliten voraus, zeigt ihnen den Weg und schützt sie vor der verfolgenden ägyptischen Armee.</w:t>
      </w:r>
    </w:p>
    <w:p w14:paraId="27EF8546" w14:textId="70C1452F" w:rsidR="00F5082B" w:rsidRDefault="006A4736" w:rsidP="006A4736">
      <w:r>
        <w:t>Abermals vollbringt Moses mit Gottes Hilfe ein Wunder. Das Meer teilt sich bei der Berührung seines Stabes und die Israeliten können über den Meeresgrund auf die andere Seite laufen. Das Wasser schließt sich hinter ihnen und die Ägypter müssen darin ertrinken.</w:t>
      </w:r>
    </w:p>
    <w:sectPr w:rsidR="00F5082B" w:rsidSect="00764797">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559E" w14:textId="77777777" w:rsidR="006A4736" w:rsidRDefault="006A4736" w:rsidP="003C599D">
      <w:pPr>
        <w:spacing w:line="240" w:lineRule="auto"/>
      </w:pPr>
      <w:r>
        <w:separator/>
      </w:r>
    </w:p>
  </w:endnote>
  <w:endnote w:type="continuationSeparator" w:id="0">
    <w:p w14:paraId="292387CF" w14:textId="77777777" w:rsidR="006A4736" w:rsidRDefault="006A473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AE1A" w14:textId="77777777" w:rsidR="00B02B97" w:rsidRDefault="00B02B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C3992B6" w14:textId="77777777" w:rsidTr="00503EE6">
      <w:trPr>
        <w:trHeight w:hRule="exact" w:val="680"/>
      </w:trPr>
      <w:tc>
        <w:tcPr>
          <w:tcW w:w="864" w:type="dxa"/>
          <w:noWrap/>
        </w:tcPr>
        <w:p w14:paraId="3A66CFD0" w14:textId="77777777" w:rsidR="002659C5" w:rsidRPr="00913892" w:rsidRDefault="002659C5" w:rsidP="005E4C30">
          <w:pPr>
            <w:pStyle w:val="ekvpaginabild"/>
            <w:jc w:val="both"/>
          </w:pPr>
          <w:r w:rsidRPr="00913892">
            <w:rPr>
              <w:noProof/>
              <w:lang w:eastAsia="de-DE"/>
            </w:rPr>
            <w:drawing>
              <wp:inline distT="0" distB="0" distL="0" distR="0" wp14:anchorId="0D6B2930" wp14:editId="6317C39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53F34BC" w14:textId="0C7D0ED4" w:rsidR="002659C5" w:rsidRPr="00913892" w:rsidRDefault="002659C5" w:rsidP="00503EE6">
          <w:pPr>
            <w:pStyle w:val="ekvpagina"/>
          </w:pPr>
          <w:r w:rsidRPr="00913892">
            <w:t xml:space="preserve">© Ernst Klett Verlag GmbH, </w:t>
          </w:r>
          <w:r w:rsidR="00CF40E8">
            <w:t>Stuttgart 20</w:t>
          </w:r>
          <w:r w:rsidR="00B13022">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4D6BF6E" w14:textId="2D9A7C79" w:rsidR="00DD6810" w:rsidRPr="00B02B97" w:rsidRDefault="00DD6810" w:rsidP="00DD6810">
          <w:pPr>
            <w:pStyle w:val="ekvquelle"/>
            <w:rPr>
              <w:b/>
              <w:bCs/>
            </w:rPr>
          </w:pPr>
          <w:r w:rsidRPr="00DD6810">
            <w:rPr>
              <w:rStyle w:val="ekvquellefett"/>
            </w:rPr>
            <w:t>A</w:t>
          </w:r>
          <w:r w:rsidR="00B13022">
            <w:rPr>
              <w:rStyle w:val="ekvquellefett"/>
            </w:rPr>
            <w:t>utorin</w:t>
          </w:r>
          <w:r w:rsidR="00B02B97">
            <w:rPr>
              <w:rStyle w:val="ekvquellefett"/>
            </w:rPr>
            <w:t xml:space="preserve">nen: </w:t>
          </w:r>
          <w:r w:rsidR="00B02B97" w:rsidRPr="00B02B97">
            <w:rPr>
              <w:rStyle w:val="ekvquellefett"/>
              <w:b w:val="0"/>
              <w:bCs/>
            </w:rPr>
            <w:t>Dr. Anke Kaloudis, Andrea Setzer-</w:t>
          </w:r>
          <w:proofErr w:type="spellStart"/>
          <w:r w:rsidR="00B02B97" w:rsidRPr="00B02B97">
            <w:rPr>
              <w:rStyle w:val="ekvquellefett"/>
              <w:b w:val="0"/>
              <w:bCs/>
            </w:rPr>
            <w:t>Blonski</w:t>
          </w:r>
          <w:proofErr w:type="spellEnd"/>
        </w:p>
        <w:p w14:paraId="2D7A9C1B" w14:textId="23DAB1AB" w:rsidR="002659C5" w:rsidRPr="00913892" w:rsidRDefault="002659C5" w:rsidP="00DD6810">
          <w:pPr>
            <w:pStyle w:val="ekvquelle"/>
          </w:pPr>
        </w:p>
      </w:tc>
      <w:tc>
        <w:tcPr>
          <w:tcW w:w="813" w:type="dxa"/>
        </w:tcPr>
        <w:p w14:paraId="53C373AD" w14:textId="77777777" w:rsidR="002659C5" w:rsidRPr="00913892" w:rsidRDefault="002659C5" w:rsidP="00913892">
          <w:pPr>
            <w:pStyle w:val="ekvpagina"/>
          </w:pPr>
        </w:p>
      </w:tc>
    </w:tr>
  </w:tbl>
  <w:p w14:paraId="17BE01F3"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FC26" w14:textId="77777777" w:rsidR="00B02B97" w:rsidRDefault="00B02B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A8CB" w14:textId="77777777" w:rsidR="006A4736" w:rsidRDefault="006A4736" w:rsidP="003C599D">
      <w:pPr>
        <w:spacing w:line="240" w:lineRule="auto"/>
      </w:pPr>
      <w:r>
        <w:separator/>
      </w:r>
    </w:p>
  </w:footnote>
  <w:footnote w:type="continuationSeparator" w:id="0">
    <w:p w14:paraId="56938148" w14:textId="77777777" w:rsidR="006A4736" w:rsidRDefault="006A473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F48A" w14:textId="77777777" w:rsidR="00B02B97" w:rsidRDefault="00B02B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E363" w14:textId="77777777" w:rsidR="00B02B97" w:rsidRDefault="00B02B9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A301" w14:textId="77777777" w:rsidR="00B02B97" w:rsidRDefault="00B02B9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36"/>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54F4"/>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473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2B97"/>
    <w:rsid w:val="00B039E8"/>
    <w:rsid w:val="00B12500"/>
    <w:rsid w:val="00B13022"/>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F18C9"/>
  <w15:chartTrackingRefBased/>
  <w15:docId w15:val="{75982E02-D38B-41F9-9FB5-21B6029F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2011</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2022-04-05T07:40:00Z</dcterms:created>
  <dcterms:modified xsi:type="dcterms:W3CDTF">2022-04-05T07:40:00Z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