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14:paraId="29B66B67" w14:textId="55C69C97" w:rsidR="004E02BB" w:rsidRPr="004E02BB" w:rsidRDefault="004E02BB" w:rsidP="004E02BB">
      <w:pPr>
        <w:pStyle w:val="ekvue1arial"/>
      </w:pPr>
      <w:r w:rsidRPr="004E02BB">
        <w:t>Mögliche</w:t>
      </w:r>
      <w:r>
        <w:t xml:space="preserve"> Ergebnisse</w:t>
      </w:r>
      <w:r w:rsidRPr="004E02BB">
        <w:t xml:space="preserve"> im Anschluss an die Ablassdiskussion</w:t>
      </w:r>
    </w:p>
    <w:p w14:paraId="564322DC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9D46F5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E0064A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5E2804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2B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31E0D8" w14:textId="17A551E9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02B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259F4" wp14:editId="51EDAD4E">
                <wp:simplePos x="0" y="0"/>
                <wp:positionH relativeFrom="column">
                  <wp:posOffset>2769235</wp:posOffset>
                </wp:positionH>
                <wp:positionV relativeFrom="paragraph">
                  <wp:posOffset>1360169</wp:posOffset>
                </wp:positionV>
                <wp:extent cx="514350" cy="5676900"/>
                <wp:effectExtent l="9525" t="9525" r="9525" b="9525"/>
                <wp:wrapNone/>
                <wp:docPr id="2" name="Geschweifte Klammer lin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14350" cy="5676900"/>
                        </a:xfrm>
                        <a:prstGeom prst="leftBrace">
                          <a:avLst>
                            <a:gd name="adj1" fmla="val 91975"/>
                            <a:gd name="adj2" fmla="val 494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F6F1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2" o:spid="_x0000_s1026" type="#_x0000_t87" style="position:absolute;margin-left:218.05pt;margin-top:107.1pt;width:40.5pt;height:447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" adj=",10675"/>
            </w:pict>
          </mc:Fallback>
        </mc:AlternateConten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E02BB" w:rsidRPr="004E02BB" w14:paraId="3554AAAC" w14:textId="77777777" w:rsidTr="003472B5">
        <w:tc>
          <w:tcPr>
            <w:tcW w:w="4606" w:type="dxa"/>
            <w:tcBorders>
              <w:bottom w:val="single" w:sz="18" w:space="0" w:color="auto"/>
              <w:right w:val="single" w:sz="18" w:space="0" w:color="auto"/>
            </w:tcBorders>
          </w:tcPr>
          <w:p w14:paraId="0D8B8B93" w14:textId="77777777" w:rsidR="004E02BB" w:rsidRPr="004E02BB" w:rsidRDefault="004E02BB" w:rsidP="004E02BB">
            <w:pPr>
              <w:pStyle w:val="ekvue2arial"/>
            </w:pPr>
            <w:r w:rsidRPr="004E02BB">
              <w:t>Argumente für den Ablass</w:t>
            </w:r>
          </w:p>
          <w:p w14:paraId="3D76365B" w14:textId="77777777" w:rsidR="004E02BB" w:rsidRPr="004E02BB" w:rsidRDefault="004E02BB" w:rsidP="004E02BB">
            <w:pPr>
              <w:pStyle w:val="ekvue2arial"/>
            </w:pPr>
          </w:p>
        </w:tc>
        <w:tc>
          <w:tcPr>
            <w:tcW w:w="4606" w:type="dxa"/>
            <w:tcBorders>
              <w:left w:val="single" w:sz="18" w:space="0" w:color="auto"/>
              <w:bottom w:val="single" w:sz="18" w:space="0" w:color="auto"/>
            </w:tcBorders>
          </w:tcPr>
          <w:p w14:paraId="7B10247C" w14:textId="77777777" w:rsidR="004E02BB" w:rsidRPr="004E02BB" w:rsidRDefault="004E02BB" w:rsidP="004E02BB">
            <w:pPr>
              <w:pStyle w:val="ekvue2arial"/>
            </w:pPr>
            <w:r w:rsidRPr="004E02BB">
              <w:t>Argumente gegen den Ablass</w:t>
            </w:r>
          </w:p>
        </w:tc>
      </w:tr>
      <w:tr w:rsidR="004E02BB" w:rsidRPr="004E02BB" w14:paraId="0DC5DF3B" w14:textId="77777777" w:rsidTr="003472B5">
        <w:tc>
          <w:tcPr>
            <w:tcW w:w="4606" w:type="dxa"/>
            <w:tcBorders>
              <w:top w:val="single" w:sz="18" w:space="0" w:color="auto"/>
              <w:right w:val="single" w:sz="18" w:space="0" w:color="auto"/>
            </w:tcBorders>
          </w:tcPr>
          <w:p w14:paraId="0C246B9E" w14:textId="77777777" w:rsidR="004E02BB" w:rsidRPr="004E02BB" w:rsidRDefault="004E02BB" w:rsidP="004E02B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414BC9" w14:textId="22795010" w:rsidR="004E02BB" w:rsidRPr="00FE6D78" w:rsidRDefault="004E02BB" w:rsidP="00FE6D78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r w:rsidRPr="00FE6D78">
              <w:t>Man kann sich von seinen Sünden freikaufen.</w:t>
            </w:r>
          </w:p>
          <w:p w14:paraId="2005517C" w14:textId="01B03C91" w:rsidR="004E02BB" w:rsidRPr="00FE6D78" w:rsidRDefault="004E02BB" w:rsidP="00FE6D78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r w:rsidRPr="00FE6D78">
              <w:t>Man muss keine Angst mehr vor dem Fegefeuer haben.</w:t>
            </w:r>
          </w:p>
          <w:p w14:paraId="0713D871" w14:textId="611042EB" w:rsidR="004E02BB" w:rsidRPr="00FE6D78" w:rsidRDefault="004E02BB" w:rsidP="00FE6D78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r w:rsidRPr="00FE6D78">
              <w:t>Man kann auch geliebte Menschen aus dem Fegefeuer befreien.</w:t>
            </w:r>
          </w:p>
          <w:p w14:paraId="1F632B17" w14:textId="47E40CB6" w:rsidR="004E02BB" w:rsidRPr="00FE6D78" w:rsidRDefault="004E02BB" w:rsidP="00FE6D78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r w:rsidRPr="00FE6D78">
              <w:t>Wenn die Kirche Ablässe verkauft, wird es wohl stimmen.</w:t>
            </w:r>
          </w:p>
          <w:p w14:paraId="3A78C222" w14:textId="1B0CD2A6" w:rsidR="004E02BB" w:rsidRPr="00FE6D78" w:rsidRDefault="004E02BB" w:rsidP="00FE6D78">
            <w:pPr>
              <w:pStyle w:val="Listenabsatz"/>
              <w:numPr>
                <w:ilvl w:val="0"/>
                <w:numId w:val="8"/>
              </w:numPr>
              <w:ind w:left="357" w:hanging="357"/>
            </w:pPr>
            <w:r w:rsidRPr="00FE6D78">
              <w:t>Man kann den Papst und den Bau des Petersdoms unterstützen.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18" w:space="0" w:color="auto"/>
            </w:tcBorders>
          </w:tcPr>
          <w:p w14:paraId="45BC75B5" w14:textId="77777777" w:rsidR="004E02BB" w:rsidRPr="004E02BB" w:rsidRDefault="004E02BB" w:rsidP="004E02B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FC750C" w14:textId="68BFB4BB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Die Kirche bringt die Menschen um ihr Geld, damit der Papst und seine Bischöfe in Luxus leben können.</w:t>
            </w:r>
          </w:p>
          <w:p w14:paraId="15233477" w14:textId="3C45588B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Man kann sich nicht von seinen Sünden freikaufen, sondern man muss echte Reue zeigen.</w:t>
            </w:r>
          </w:p>
          <w:p w14:paraId="02A06A50" w14:textId="48E72524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Die Armen haben keine Chance, sich einen Ablass zu kaufen.</w:t>
            </w:r>
          </w:p>
          <w:p w14:paraId="5F1B3190" w14:textId="2CA79FED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Gott und nicht das Geld entscheidet über die Vergebung von Sünden.</w:t>
            </w:r>
          </w:p>
          <w:p w14:paraId="31494B7D" w14:textId="33D767BE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Die Kirche nutzt die Angst der Menschen vor dem Fegefeuer schamlos aus.</w:t>
            </w:r>
          </w:p>
          <w:p w14:paraId="63E1D3A6" w14:textId="7177A9D4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Woher will die Kirche wissen, dass Gott sich durch den Kauf eines Ablassbriefes gnädig stimmen lässt?</w:t>
            </w:r>
          </w:p>
          <w:p w14:paraId="69816DF4" w14:textId="721D9496" w:rsidR="004E02BB" w:rsidRPr="00D447CB" w:rsidRDefault="004E02BB" w:rsidP="00FE6D78">
            <w:pPr>
              <w:pStyle w:val="Listenabsatz"/>
              <w:numPr>
                <w:ilvl w:val="0"/>
                <w:numId w:val="7"/>
              </w:numPr>
              <w:ind w:left="357" w:hanging="357"/>
            </w:pPr>
            <w:r w:rsidRPr="00D447CB">
              <w:t>Ist Gott nicht barmherzig, sodass man keinen Ablassbrief braucht?</w:t>
            </w:r>
          </w:p>
          <w:p w14:paraId="25642400" w14:textId="77777777" w:rsidR="004E02BB" w:rsidRPr="004E02BB" w:rsidRDefault="004E02BB" w:rsidP="004E02B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B119BFE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9A5D00" w14:textId="77777777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72"/>
        </w:rPr>
      </w:pPr>
    </w:p>
    <w:p w14:paraId="55EEC169" w14:textId="2E61BB11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ascii="Times New Roman" w:eastAsia="Calibri" w:hAnsi="Times New Roman" w:cs="Times New Roman"/>
          <w:sz w:val="24"/>
          <w:szCs w:val="72"/>
        </w:rPr>
      </w:pPr>
    </w:p>
    <w:p w14:paraId="437EAF16" w14:textId="4423E280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0FC5F1" w14:textId="1DA81AFA" w:rsidR="004E02BB" w:rsidRPr="004E02BB" w:rsidRDefault="004E02BB" w:rsidP="004E02BB">
      <w:pPr>
        <w:tabs>
          <w:tab w:val="clear" w:pos="340"/>
          <w:tab w:val="clear" w:pos="595"/>
          <w:tab w:val="clear" w:pos="851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02BB">
        <w:rPr>
          <w:rFonts w:ascii="Times New Roman" w:eastAsia="Calibri" w:hAnsi="Times New Roman" w:cs="Times New Roman"/>
          <w:noProof/>
          <w:sz w:val="24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1ADDF" wp14:editId="7BB86A6D">
                <wp:simplePos x="0" y="0"/>
                <wp:positionH relativeFrom="column">
                  <wp:posOffset>1520825</wp:posOffset>
                </wp:positionH>
                <wp:positionV relativeFrom="paragraph">
                  <wp:posOffset>156210</wp:posOffset>
                </wp:positionV>
                <wp:extent cx="3095625" cy="786765"/>
                <wp:effectExtent l="0" t="0" r="28575" b="1333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8108" w14:textId="77777777" w:rsidR="00FE6D78" w:rsidRDefault="00FE6D78" w:rsidP="004E02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C6821BF" w14:textId="0A944A99" w:rsidR="004E02BB" w:rsidRPr="004E02BB" w:rsidRDefault="004E02BB" w:rsidP="004E02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E02BB">
                              <w:rPr>
                                <w:b/>
                                <w:bCs/>
                              </w:rPr>
                              <w:t>Ablasshandel lässt sich mit</w:t>
                            </w:r>
                          </w:p>
                          <w:p w14:paraId="51E37F24" w14:textId="77777777" w:rsidR="004E02BB" w:rsidRPr="004E02BB" w:rsidRDefault="004E02BB" w:rsidP="004E02BB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</w:rPr>
                            </w:pPr>
                            <w:r w:rsidRPr="004E02BB">
                              <w:rPr>
                                <w:b/>
                                <w:bCs/>
                              </w:rPr>
                              <w:t>Gott nicht begründen!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1ADD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19.75pt;margin-top:12.3pt;width:243.75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">
                <v:textbox>
                  <w:txbxContent>
                    <w:p w14:paraId="75FE8108" w14:textId="77777777" w:rsidR="00FE6D78" w:rsidRDefault="00FE6D78" w:rsidP="004E02B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C6821BF" w14:textId="0A944A99" w:rsidR="004E02BB" w:rsidRPr="004E02BB" w:rsidRDefault="004E02BB" w:rsidP="004E02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E02BB">
                        <w:rPr>
                          <w:b/>
                          <w:bCs/>
                        </w:rPr>
                        <w:t>Ablasshandel lässt sich mit</w:t>
                      </w:r>
                    </w:p>
                    <w:p w14:paraId="51E37F24" w14:textId="77777777" w:rsidR="004E02BB" w:rsidRPr="004E02BB" w:rsidRDefault="004E02BB" w:rsidP="004E02BB">
                      <w:pPr>
                        <w:jc w:val="center"/>
                        <w:rPr>
                          <w:b/>
                          <w:bCs/>
                          <w:smallCaps/>
                        </w:rPr>
                      </w:pPr>
                      <w:r w:rsidRPr="004E02BB">
                        <w:rPr>
                          <w:b/>
                          <w:bCs/>
                        </w:rPr>
                        <w:t>Gott nicht begründen!</w:t>
                      </w:r>
                    </w:p>
                  </w:txbxContent>
                </v:textbox>
              </v:shape>
            </w:pict>
          </mc:Fallback>
        </mc:AlternateContent>
      </w:r>
    </w:p>
    <w:p w14:paraId="34AF5C78" w14:textId="0828BB5A" w:rsidR="00901B13" w:rsidRPr="000E200F" w:rsidRDefault="00901B13" w:rsidP="000E200F"/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A870" w14:textId="77777777" w:rsidR="00C57A53" w:rsidRDefault="00C57A53" w:rsidP="003C599D">
      <w:pPr>
        <w:spacing w:line="240" w:lineRule="auto"/>
      </w:pPr>
      <w:r>
        <w:separator/>
      </w:r>
    </w:p>
  </w:endnote>
  <w:endnote w:type="continuationSeparator" w:id="0">
    <w:p w14:paraId="7A371017" w14:textId="77777777" w:rsidR="00C57A53" w:rsidRDefault="00C57A5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48F4DF8" w14:textId="77777777" w:rsidTr="00503EE6">
      <w:trPr>
        <w:trHeight w:hRule="exact" w:val="680"/>
      </w:trPr>
      <w:tc>
        <w:tcPr>
          <w:tcW w:w="864" w:type="dxa"/>
          <w:noWrap/>
        </w:tcPr>
        <w:p w14:paraId="41883F0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AFC4F1C" wp14:editId="5C739FD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2E7AB71" w14:textId="6720953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E02BB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5A9F4F3" w14:textId="59DDBEFC" w:rsidR="002659C5" w:rsidRPr="00913892" w:rsidRDefault="004E02BB" w:rsidP="004E02BB">
          <w:pPr>
            <w:pStyle w:val="ekvquelle"/>
          </w:pPr>
          <w:r>
            <w:rPr>
              <w:rStyle w:val="ekvquellefett"/>
            </w:rPr>
            <w:t>Autor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>
            <w:t>Dr. Peter Ley</w:t>
          </w:r>
        </w:p>
      </w:tc>
      <w:tc>
        <w:tcPr>
          <w:tcW w:w="813" w:type="dxa"/>
        </w:tcPr>
        <w:p w14:paraId="4426EE43" w14:textId="77777777" w:rsidR="002659C5" w:rsidRPr="00913892" w:rsidRDefault="002659C5" w:rsidP="00913892">
          <w:pPr>
            <w:pStyle w:val="ekvpagina"/>
          </w:pPr>
        </w:p>
      </w:tc>
    </w:tr>
  </w:tbl>
  <w:p w14:paraId="28AEDD7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2E62" w14:textId="77777777" w:rsidR="00C57A53" w:rsidRDefault="00C57A53" w:rsidP="003C599D">
      <w:pPr>
        <w:spacing w:line="240" w:lineRule="auto"/>
      </w:pPr>
      <w:r>
        <w:separator/>
      </w:r>
    </w:p>
  </w:footnote>
  <w:footnote w:type="continuationSeparator" w:id="0">
    <w:p w14:paraId="243787AD" w14:textId="77777777" w:rsidR="00C57A53" w:rsidRDefault="00C57A5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D71936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C39992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B4DE7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C7FDC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60C1F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6FE23C9" w14:textId="23D3DC68" w:rsidR="00901B13" w:rsidRPr="007C1230" w:rsidRDefault="004E02BB" w:rsidP="00901B13">
          <w:pPr>
            <w:pStyle w:val="ekvkvnummer"/>
          </w:pPr>
          <w:r>
            <w:t>KV 4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AF7D95" w14:textId="77777777" w:rsidR="00901B13" w:rsidRPr="004E02BB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476FE4B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92F7FF9" w14:textId="77777777" w:rsidR="00901B13" w:rsidRPr="004E02BB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E4D52D8" w14:textId="77777777" w:rsidR="00901B13" w:rsidRPr="004E02BB" w:rsidRDefault="00901B13" w:rsidP="00901B13">
          <w:pPr>
            <w:rPr>
              <w:color w:val="FFFFFF"/>
            </w:rPr>
          </w:pPr>
        </w:p>
      </w:tc>
    </w:tr>
  </w:tbl>
  <w:p w14:paraId="2AA5F57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A4153"/>
    <w:multiLevelType w:val="hybridMultilevel"/>
    <w:tmpl w:val="7FD0E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440DE"/>
    <w:multiLevelType w:val="hybridMultilevel"/>
    <w:tmpl w:val="A580967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934664"/>
    <w:multiLevelType w:val="hybridMultilevel"/>
    <w:tmpl w:val="3A7E7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C0D51"/>
    <w:multiLevelType w:val="hybridMultilevel"/>
    <w:tmpl w:val="4056B6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997"/>
    <w:multiLevelType w:val="hybridMultilevel"/>
    <w:tmpl w:val="AD621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86F63"/>
    <w:multiLevelType w:val="hybridMultilevel"/>
    <w:tmpl w:val="D4123B04"/>
    <w:lvl w:ilvl="0" w:tplc="534844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45022"/>
    <w:multiLevelType w:val="hybridMultilevel"/>
    <w:tmpl w:val="A4E2226C"/>
    <w:lvl w:ilvl="0" w:tplc="BE14A7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13B1D"/>
    <w:multiLevelType w:val="hybridMultilevel"/>
    <w:tmpl w:val="FFE6DEFA"/>
    <w:lvl w:ilvl="0" w:tplc="534844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99529">
    <w:abstractNumId w:val="2"/>
  </w:num>
  <w:num w:numId="2" w16cid:durableId="1511723050">
    <w:abstractNumId w:val="5"/>
  </w:num>
  <w:num w:numId="3" w16cid:durableId="1717241855">
    <w:abstractNumId w:val="7"/>
  </w:num>
  <w:num w:numId="4" w16cid:durableId="1921868253">
    <w:abstractNumId w:val="3"/>
  </w:num>
  <w:num w:numId="5" w16cid:durableId="1625455924">
    <w:abstractNumId w:val="4"/>
  </w:num>
  <w:num w:numId="6" w16cid:durableId="344787132">
    <w:abstractNumId w:val="6"/>
  </w:num>
  <w:num w:numId="7" w16cid:durableId="353532322">
    <w:abstractNumId w:val="0"/>
  </w:num>
  <w:num w:numId="8" w16cid:durableId="745419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B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02BB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4D49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7A53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7CB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6D78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AAB7"/>
  <w15:chartTrackingRefBased/>
  <w15:docId w15:val="{E56FC041-8EF1-4C91-A129-EE703DB5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Tabellenraster1">
    <w:name w:val="Tabellenraster1"/>
    <w:basedOn w:val="NormaleTabelle"/>
    <w:next w:val="Tabellenraster"/>
    <w:uiPriority w:val="59"/>
    <w:rsid w:val="004E02BB"/>
    <w:pPr>
      <w:spacing w:after="0" w:line="240" w:lineRule="auto"/>
    </w:pPr>
    <w:rPr>
      <w:rFonts w:ascii="Times New Roman" w:hAnsi="Times New Roman"/>
      <w:sz w:val="72"/>
      <w:szCs w:val="7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48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2022-03-14T10:22:00Z</dcterms:created>
  <dcterms:modified xsi:type="dcterms:W3CDTF">2022-09-28T08:21:00Z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