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39CA7" w14:textId="08CF1E66" w:rsidR="00901B13" w:rsidRDefault="00597489" w:rsidP="00597489">
      <w:pPr>
        <w:pStyle w:val="ekvue2arial"/>
      </w:pPr>
      <w:r>
        <w:t>Steckbrief: Paul Lafargue</w:t>
      </w:r>
    </w:p>
    <w:p w14:paraId="0CCDF6FD" w14:textId="6DD6EFA7" w:rsidR="00597489" w:rsidRDefault="00597489" w:rsidP="00597489"/>
    <w:p w14:paraId="2CA05392" w14:textId="72DB53B4" w:rsidR="005E166E" w:rsidRDefault="00597489" w:rsidP="009A17AB">
      <w:pPr>
        <w:pStyle w:val="ekvschreiblinie"/>
      </w:pPr>
      <w:r>
        <w:t>Paul Lafargue war ein französischer Sozialist und Arzt, der vor</w:t>
      </w:r>
      <w:r w:rsidR="005E166E">
        <w:t xml:space="preserve"> allem</w:t>
      </w:r>
      <w:r>
        <w:t xml:space="preserve"> für seine sozialkritischen Schriften bekannt ist. Er wurde am 15.Januar 1842 in </w:t>
      </w:r>
      <w:r w:rsidRPr="00597489">
        <w:rPr>
          <w:rStyle w:val="ekvlsungunterstrichen"/>
        </w:rPr>
        <w:t xml:space="preserve">        Santiago de Cuba </w:t>
      </w:r>
      <w:r>
        <w:rPr>
          <w:rStyle w:val="ekvlsungunterstrichen"/>
        </w:rPr>
        <w:t xml:space="preserve">        </w:t>
      </w:r>
      <w:r>
        <w:t xml:space="preserve">geboren und siedelte mit seiner Familie 1851 nach Frankreich über. Nach seinem Abitur zog es Paul Lafargue nach Paris, wo </w:t>
      </w:r>
      <w:r w:rsidR="005E166E">
        <w:t xml:space="preserve">er </w:t>
      </w:r>
      <w:r>
        <w:t xml:space="preserve">zunächst Pharmazie und dann </w:t>
      </w:r>
      <w:r w:rsidRPr="00597489">
        <w:rPr>
          <w:rStyle w:val="ekvlsungunterstrichen"/>
        </w:rPr>
        <w:t xml:space="preserve">    Medizin </w:t>
      </w:r>
      <w:r>
        <w:rPr>
          <w:rStyle w:val="ekvlsungunterstrichen"/>
        </w:rPr>
        <w:t xml:space="preserve">    </w:t>
      </w:r>
      <w:r>
        <w:t>studierte. Während dieser Zeit</w:t>
      </w:r>
      <w:r w:rsidR="005E166E">
        <w:t xml:space="preserve"> b</w:t>
      </w:r>
      <w:r>
        <w:t xml:space="preserve">egann er sich immer mehr für aktuelle politische Themen </w:t>
      </w:r>
      <w:r w:rsidR="005E166E">
        <w:t>zu</w:t>
      </w:r>
      <w:r>
        <w:t xml:space="preserve"> interessieren und </w:t>
      </w:r>
      <w:r w:rsidR="005E166E">
        <w:t>war Teil der protestierenden Aufstände</w:t>
      </w:r>
      <w:r>
        <w:t xml:space="preserve"> gegen das </w:t>
      </w:r>
      <w:r w:rsidR="009A17AB" w:rsidRPr="009A17AB">
        <w:rPr>
          <w:rStyle w:val="ekvlsungunterstrichen"/>
        </w:rPr>
        <w:t xml:space="preserve">      </w:t>
      </w:r>
      <w:r w:rsidRPr="009A17AB">
        <w:rPr>
          <w:rStyle w:val="ekvlsungunterstrichen"/>
        </w:rPr>
        <w:t>französische</w:t>
      </w:r>
      <w:r w:rsidR="009A17AB">
        <w:rPr>
          <w:rStyle w:val="ekvlsungunterstrichen"/>
        </w:rPr>
        <w:t xml:space="preserve">      </w:t>
      </w:r>
      <w:r>
        <w:t xml:space="preserve"> </w:t>
      </w:r>
      <w:r w:rsidRPr="00427B97">
        <w:rPr>
          <w:rStyle w:val="ekvlsungunterstrichen"/>
        </w:rPr>
        <w:t>Kaiserreich</w:t>
      </w:r>
      <w:r>
        <w:t xml:space="preserve">. Über seine Mitgliedschaft in sozialistischen Arbeitergruppen </w:t>
      </w:r>
      <w:r w:rsidR="00534B24">
        <w:t>kam er nach London, wo er sein Studium abschloss. Dort lern</w:t>
      </w:r>
      <w:r w:rsidR="009A17AB">
        <w:t>te</w:t>
      </w:r>
      <w:r w:rsidR="00534B24">
        <w:t xml:space="preserve"> er </w:t>
      </w:r>
      <w:r w:rsidR="009A17AB" w:rsidRPr="009A17AB">
        <w:rPr>
          <w:rStyle w:val="ekvlsungunterstrichen"/>
        </w:rPr>
        <w:t xml:space="preserve">     </w:t>
      </w:r>
      <w:r w:rsidR="00534B24" w:rsidRPr="009A17AB">
        <w:rPr>
          <w:rStyle w:val="ekvlsungunterstrichen"/>
        </w:rPr>
        <w:t xml:space="preserve">Karl Marx </w:t>
      </w:r>
      <w:r w:rsidR="009A17AB">
        <w:rPr>
          <w:rStyle w:val="ekvlsungunterstrichen"/>
        </w:rPr>
        <w:t xml:space="preserve">     </w:t>
      </w:r>
      <w:r w:rsidR="00534B24">
        <w:t>kennen, bei dem er regelmäßig zu Gast war und durch dessen gesellschaftlichen Ansichten er maßgeblich beeinflusst wurde. Dort lernte er auch Marx´ Tochte</w:t>
      </w:r>
      <w:r w:rsidR="005E166E">
        <w:t>r</w:t>
      </w:r>
    </w:p>
    <w:p w14:paraId="69B4C50A" w14:textId="4FBBC3B8" w:rsidR="00597489" w:rsidRDefault="00534B24" w:rsidP="009A17AB">
      <w:pPr>
        <w:pStyle w:val="ekvschreiblinie"/>
      </w:pPr>
      <w:r>
        <w:t xml:space="preserve"> </w:t>
      </w:r>
      <w:r w:rsidR="009A17AB" w:rsidRPr="009A17AB">
        <w:rPr>
          <w:rStyle w:val="ekvlsungunterstrichen"/>
        </w:rPr>
        <w:t xml:space="preserve">   </w:t>
      </w:r>
      <w:r w:rsidRPr="009A17AB">
        <w:rPr>
          <w:rStyle w:val="ekvlsungunterstrichen"/>
        </w:rPr>
        <w:t>Laura</w:t>
      </w:r>
      <w:r w:rsidR="009A17AB">
        <w:rPr>
          <w:rStyle w:val="ekvlsungunterstrichen"/>
        </w:rPr>
        <w:t xml:space="preserve">   </w:t>
      </w:r>
      <w:r>
        <w:t xml:space="preserve"> kennen, die er 1868 heiratete. Den Rest seines Lebens blieb Paul Lafargue </w:t>
      </w:r>
      <w:r w:rsidR="009A17AB">
        <w:t>politisch</w:t>
      </w:r>
      <w:r>
        <w:t xml:space="preserve"> aktiv, arbeitete in verschiedenen Ländern als Journalist und gründete seine eigene </w:t>
      </w:r>
      <w:r w:rsidR="009A17AB" w:rsidRPr="009A17AB">
        <w:rPr>
          <w:rStyle w:val="ekvlsungunterstrichen"/>
        </w:rPr>
        <w:t xml:space="preserve">   </w:t>
      </w:r>
      <w:proofErr w:type="gramStart"/>
      <w:r w:rsidRPr="009A17AB">
        <w:rPr>
          <w:rStyle w:val="ekvlsungunterstrichen"/>
        </w:rPr>
        <w:t>Partei</w:t>
      </w:r>
      <w:r w:rsidR="009A17AB">
        <w:rPr>
          <w:rStyle w:val="ekvlsungunterstrichen"/>
        </w:rPr>
        <w:t xml:space="preserve"> </w:t>
      </w:r>
      <w:r>
        <w:t>.</w:t>
      </w:r>
      <w:proofErr w:type="gramEnd"/>
      <w:r>
        <w:t xml:space="preserve"> Aus Angst vor </w:t>
      </w:r>
      <w:r w:rsidR="006011DF">
        <w:t xml:space="preserve">dem eigenen Alterungsprozess </w:t>
      </w:r>
      <w:r w:rsidR="00427B97">
        <w:t>beging</w:t>
      </w:r>
      <w:r w:rsidR="006011DF">
        <w:t xml:space="preserve"> das Paar 1911</w:t>
      </w:r>
      <w:r w:rsidR="00427B97">
        <w:t xml:space="preserve"> Suizid</w:t>
      </w:r>
      <w:r w:rsidR="006011DF">
        <w:t xml:space="preserve">. </w:t>
      </w:r>
    </w:p>
    <w:p w14:paraId="44A407A1" w14:textId="1C9C7B0A" w:rsidR="005E166E" w:rsidRDefault="006011DF" w:rsidP="005E166E">
      <w:pPr>
        <w:pStyle w:val="ekvschreiblinie"/>
      </w:pPr>
      <w:r>
        <w:t xml:space="preserve">In seinem bekanntesten Text </w:t>
      </w:r>
      <w:r w:rsidR="009A17AB" w:rsidRPr="009A17AB">
        <w:rPr>
          <w:rStyle w:val="ekvlsungunterstrichen"/>
        </w:rPr>
        <w:t xml:space="preserve">         </w:t>
      </w:r>
      <w:r w:rsidRPr="009A17AB">
        <w:rPr>
          <w:rStyle w:val="ekvlsungunterstrichen"/>
        </w:rPr>
        <w:t>Das Recht auf Faulheit</w:t>
      </w:r>
      <w:r w:rsidR="009A17AB">
        <w:rPr>
          <w:rStyle w:val="ekvlsungunterstrichen"/>
        </w:rPr>
        <w:t xml:space="preserve">         </w:t>
      </w:r>
      <w:proofErr w:type="gramStart"/>
      <w:r w:rsidR="009A17AB">
        <w:rPr>
          <w:rStyle w:val="ekvlsungunterstrichen"/>
        </w:rPr>
        <w:t xml:space="preserve">  </w:t>
      </w:r>
      <w:r>
        <w:t>.</w:t>
      </w:r>
      <w:proofErr w:type="gramEnd"/>
      <w:r>
        <w:t xml:space="preserve"> Widerlegung des ‚Rechts auf Arbeit‘“ (1883) setzt sich Paul Lafargue kritisch mit den Arbeitsverhältnissen von Industriegesellscha</w:t>
      </w:r>
      <w:r w:rsidR="009A17AB">
        <w:t>ft</w:t>
      </w:r>
      <w:r>
        <w:t xml:space="preserve">en und dem dahinterstehenden </w:t>
      </w:r>
      <w:r w:rsidR="009A17AB" w:rsidRPr="009A17AB">
        <w:rPr>
          <w:rStyle w:val="ekvlsungunterstrichen"/>
        </w:rPr>
        <w:t xml:space="preserve">          </w:t>
      </w:r>
      <w:r w:rsidRPr="009A17AB">
        <w:rPr>
          <w:rStyle w:val="ekvlsungunterstrichen"/>
        </w:rPr>
        <w:t>kapitalistischen</w:t>
      </w:r>
      <w:r w:rsidR="009A17AB">
        <w:rPr>
          <w:rStyle w:val="ekvlsungunterstrichen"/>
        </w:rPr>
        <w:t xml:space="preserve">          </w:t>
      </w:r>
      <w:r>
        <w:t xml:space="preserve"> System auseinander. </w:t>
      </w:r>
      <w:r w:rsidR="009A17AB">
        <w:t xml:space="preserve">Unter der Überproduktion von Gütern würden nicht nur die Arbeitenden leiden, die immer länger und immer mehr leisten müssten. Das daraus resultierende </w:t>
      </w:r>
      <w:r w:rsidR="009A17AB" w:rsidRPr="009A17AB">
        <w:rPr>
          <w:rStyle w:val="ekvlsungunterstrichen"/>
        </w:rPr>
        <w:t xml:space="preserve">        Überangebot</w:t>
      </w:r>
      <w:r w:rsidR="009A17AB">
        <w:rPr>
          <w:rStyle w:val="ekvlsungunterstrichen"/>
        </w:rPr>
        <w:t xml:space="preserve">        </w:t>
      </w:r>
      <w:r w:rsidR="009A17AB">
        <w:t xml:space="preserve"> an Produkten führe auch dazu, dass Menschen dazu gezwungen würden, diese zu konsumieren. Der daraus resultierende kapitalistische Teufelskreis ließe sich Lafargue zufolge nur durch drastische Maßnahmen durchbrechen. So fordert </w:t>
      </w:r>
      <w:r w:rsidR="0079600F">
        <w:t xml:space="preserve">er eine </w:t>
      </w:r>
      <w:r w:rsidR="005E166E">
        <w:t>erhebliche</w:t>
      </w:r>
      <w:r w:rsidR="0079600F">
        <w:t xml:space="preserve"> Verkürzung der </w:t>
      </w:r>
      <w:r w:rsidR="0079600F" w:rsidRPr="0079600F">
        <w:rPr>
          <w:rStyle w:val="ekvlsungunterstrichen"/>
        </w:rPr>
        <w:t xml:space="preserve">      Arbeitszeit </w:t>
      </w:r>
      <w:r w:rsidR="0079600F">
        <w:rPr>
          <w:rStyle w:val="ekvlsungunterstrichen"/>
        </w:rPr>
        <w:t xml:space="preserve">      </w:t>
      </w:r>
      <w:r w:rsidR="0079600F">
        <w:t xml:space="preserve">und eine Erhöhung der </w:t>
      </w:r>
      <w:r w:rsidR="0079600F" w:rsidRPr="0079600F">
        <w:rPr>
          <w:rStyle w:val="ekvlsungunterstrichen"/>
        </w:rPr>
        <w:t xml:space="preserve">  Löhne</w:t>
      </w:r>
      <w:r w:rsidR="0079600F">
        <w:rPr>
          <w:rStyle w:val="ekvlsungunterstrichen"/>
        </w:rPr>
        <w:t xml:space="preserve">  </w:t>
      </w:r>
      <w:r w:rsidR="0079600F">
        <w:t xml:space="preserve">. In den auf Konsum ausgelegten Gesellschaften sieht er zusätzlich den Ursprung für weitere Probleme. So setzte er sich schon früh </w:t>
      </w:r>
      <w:r w:rsidR="005E166E">
        <w:t>gegen</w:t>
      </w:r>
    </w:p>
    <w:p w14:paraId="24CFEF7C" w14:textId="6A9B7ED8" w:rsidR="00676335" w:rsidRDefault="005E166E" w:rsidP="005E166E">
      <w:pPr>
        <w:pStyle w:val="ekvschreiblinie"/>
      </w:pPr>
      <w:r w:rsidRPr="005E166E">
        <w:rPr>
          <w:rStyle w:val="ekvlsungunterstrichen"/>
        </w:rPr>
        <w:t xml:space="preserve">    Sexismus </w:t>
      </w:r>
      <w:r>
        <w:rPr>
          <w:rStyle w:val="ekvlsungunterstrichen"/>
        </w:rPr>
        <w:t xml:space="preserve">    </w:t>
      </w:r>
      <w:r>
        <w:t>und</w:t>
      </w:r>
      <w:r w:rsidR="0079600F">
        <w:t xml:space="preserve"> </w:t>
      </w:r>
      <w:r w:rsidRPr="005E166E">
        <w:rPr>
          <w:rStyle w:val="ekvlsungunterstrichen"/>
        </w:rPr>
        <w:t xml:space="preserve">      </w:t>
      </w:r>
      <w:r w:rsidR="0079600F" w:rsidRPr="005E166E">
        <w:rPr>
          <w:rStyle w:val="ekvlsungunterstrichen"/>
        </w:rPr>
        <w:t xml:space="preserve">Rassismus </w:t>
      </w:r>
      <w:r>
        <w:rPr>
          <w:rStyle w:val="ekvlsungunterstrichen"/>
        </w:rPr>
        <w:t xml:space="preserve">      </w:t>
      </w:r>
      <w:r w:rsidR="0079600F">
        <w:t xml:space="preserve">ein, wobei er von Letzterem </w:t>
      </w:r>
      <w:r>
        <w:t xml:space="preserve">auch </w:t>
      </w:r>
      <w:r w:rsidR="0079600F">
        <w:t xml:space="preserve">selbst betroffen war. </w:t>
      </w:r>
    </w:p>
    <w:p w14:paraId="1D63E511" w14:textId="77777777" w:rsidR="005E166E" w:rsidRDefault="005E166E" w:rsidP="0079600F">
      <w:pPr>
        <w:pStyle w:val="ekvschreiblinie"/>
      </w:pPr>
    </w:p>
    <w:p w14:paraId="5B6435FB" w14:textId="2E77C583" w:rsidR="00676335" w:rsidRDefault="00676335" w:rsidP="00676335"/>
    <w:p w14:paraId="43E0F893" w14:textId="6704EB7D" w:rsidR="00676335" w:rsidRPr="006C2552" w:rsidRDefault="006C2552" w:rsidP="00676335">
      <w:pPr>
        <w:rPr>
          <w:b/>
          <w:bCs/>
        </w:rPr>
      </w:pPr>
      <w:r w:rsidRPr="006C2552">
        <w:rPr>
          <w:b/>
          <w:bCs/>
        </w:rPr>
        <w:t>Aufgaben</w:t>
      </w:r>
    </w:p>
    <w:p w14:paraId="0A43BC57" w14:textId="60894436" w:rsidR="006C2552" w:rsidRDefault="006C2552" w:rsidP="00676335">
      <w:r w:rsidRPr="006C2552">
        <w:rPr>
          <w:b/>
          <w:bCs/>
        </w:rPr>
        <w:t>1</w:t>
      </w:r>
      <w:r>
        <w:tab/>
        <w:t>Fülle den Lückentext aus</w:t>
      </w:r>
      <w:r w:rsidR="00427B97">
        <w:t>.</w:t>
      </w:r>
    </w:p>
    <w:p w14:paraId="7C1AC51D" w14:textId="0E169171" w:rsidR="006C2552" w:rsidRDefault="006C2552" w:rsidP="006C2552">
      <w:pPr>
        <w:ind w:left="340" w:hanging="340"/>
      </w:pPr>
      <w:r w:rsidRPr="006C2552">
        <w:rPr>
          <w:b/>
          <w:bCs/>
        </w:rPr>
        <w:t>2</w:t>
      </w:r>
      <w:r>
        <w:tab/>
        <w:t>Paul Lafargue wurden in seinem Denken stark durch Karl Marx beeinflusst. Schaue dir das folgende Video an</w:t>
      </w:r>
      <w:r w:rsidR="005E166E">
        <w:t>:</w:t>
      </w:r>
      <w:r>
        <w:t xml:space="preserve"> </w:t>
      </w:r>
      <w:hyperlink r:id="rId6" w:history="1">
        <w:r w:rsidR="00427B97" w:rsidRPr="005425F3">
          <w:rPr>
            <w:rStyle w:val="Hyperlink"/>
          </w:rPr>
          <w:t>https://www.zdf.de/wissen/scobel/200116-marxentfremdung-scobel-100.html</w:t>
        </w:r>
      </w:hyperlink>
      <w:r w:rsidR="00427B97">
        <w:t xml:space="preserve"> </w:t>
      </w:r>
    </w:p>
    <w:p w14:paraId="5842718B" w14:textId="70290200" w:rsidR="006C2552" w:rsidRDefault="006C2552" w:rsidP="00676335">
      <w:r>
        <w:tab/>
        <w:t>Beantworte folgende Fragen:</w:t>
      </w:r>
    </w:p>
    <w:p w14:paraId="48A4DF70" w14:textId="3B9C4158" w:rsidR="006C2552" w:rsidRPr="006C2552" w:rsidRDefault="006C2552" w:rsidP="00B35B7F">
      <w:pPr>
        <w:pStyle w:val="ekvaufzhlung1"/>
      </w:pPr>
      <w:r w:rsidRPr="006C2552">
        <w:rPr>
          <w:b/>
          <w:bCs/>
        </w:rPr>
        <w:t>a)</w:t>
      </w:r>
      <w:r w:rsidR="00B35B7F">
        <w:tab/>
      </w:r>
      <w:r>
        <w:t xml:space="preserve">Welche Gemeinsamkeiten lassen sich zwischen den beiden Ansätzen erkennen? Beziehe dabei den </w:t>
      </w:r>
      <w:proofErr w:type="spellStart"/>
      <w:r>
        <w:t>Marx</w:t>
      </w:r>
      <w:r w:rsidR="00427B97">
        <w:t>‘</w:t>
      </w:r>
      <w:r>
        <w:t>schen</w:t>
      </w:r>
      <w:proofErr w:type="spellEnd"/>
      <w:r>
        <w:t xml:space="preserve"> Begriff der „Entfremdung“ und die daraus resultierende Folgen mit ein.</w:t>
      </w:r>
    </w:p>
    <w:p w14:paraId="69984EC5" w14:textId="7AD996E7" w:rsidR="006C2552" w:rsidRDefault="006C2552" w:rsidP="00B35B7F">
      <w:pPr>
        <w:pStyle w:val="ekvaufzhlung1"/>
      </w:pPr>
      <w:r w:rsidRPr="006C2552">
        <w:rPr>
          <w:b/>
          <w:bCs/>
        </w:rPr>
        <w:t>b)</w:t>
      </w:r>
      <w:r w:rsidR="00B35B7F">
        <w:rPr>
          <w:b/>
          <w:bCs/>
        </w:rPr>
        <w:tab/>
      </w:r>
      <w:r w:rsidR="00534B24">
        <w:t xml:space="preserve">In dem Video werden kapitalistische Mechanismen am Beispiel der Technik aufgezeigt. Welche Folgen hat diese Entwicklung für Mensch und Umwelt? Wie könnte man die Technik besser nutzen, um Arbeitsverhältnisse im Sinne von Paul </w:t>
      </w:r>
      <w:proofErr w:type="spellStart"/>
      <w:r w:rsidR="00534B24">
        <w:t>Lafargues</w:t>
      </w:r>
      <w:proofErr w:type="spellEnd"/>
      <w:r w:rsidR="00534B24">
        <w:t xml:space="preserve"> Ansatz zu verbessern? </w:t>
      </w:r>
    </w:p>
    <w:sectPr w:rsidR="006C2552"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480BA" w14:textId="77777777" w:rsidR="00597489" w:rsidRDefault="00597489" w:rsidP="003C599D">
      <w:pPr>
        <w:spacing w:line="240" w:lineRule="auto"/>
      </w:pPr>
      <w:r>
        <w:separator/>
      </w:r>
    </w:p>
  </w:endnote>
  <w:endnote w:type="continuationSeparator" w:id="0">
    <w:p w14:paraId="2236CFC0" w14:textId="77777777" w:rsidR="00597489" w:rsidRDefault="0059748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95E997A" w14:textId="77777777" w:rsidTr="00503EE6">
      <w:trPr>
        <w:trHeight w:hRule="exact" w:val="680"/>
      </w:trPr>
      <w:tc>
        <w:tcPr>
          <w:tcW w:w="864" w:type="dxa"/>
          <w:noWrap/>
        </w:tcPr>
        <w:p w14:paraId="706BD83B" w14:textId="77777777" w:rsidR="002659C5" w:rsidRPr="00913892" w:rsidRDefault="002659C5" w:rsidP="005E4C30">
          <w:pPr>
            <w:pStyle w:val="ekvpaginabild"/>
            <w:jc w:val="both"/>
          </w:pPr>
          <w:r w:rsidRPr="00913892">
            <w:rPr>
              <w:noProof/>
              <w:lang w:eastAsia="de-DE"/>
            </w:rPr>
            <w:drawing>
              <wp:inline distT="0" distB="0" distL="0" distR="0" wp14:anchorId="2FB11585" wp14:editId="37936F00">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453401F"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EAC27AE" w14:textId="6EA78A71" w:rsidR="002659C5" w:rsidRPr="00913892" w:rsidRDefault="00427B97" w:rsidP="00947DC8">
          <w:pPr>
            <w:pStyle w:val="ekvquelle"/>
          </w:pPr>
          <w:r>
            <w:t>Autorin: Miriam Dalege</w:t>
          </w:r>
        </w:p>
      </w:tc>
      <w:tc>
        <w:tcPr>
          <w:tcW w:w="813" w:type="dxa"/>
        </w:tcPr>
        <w:p w14:paraId="3D7B2C48" w14:textId="77777777" w:rsidR="002659C5" w:rsidRPr="00913892" w:rsidRDefault="002659C5" w:rsidP="00913892">
          <w:pPr>
            <w:pStyle w:val="ekvpagina"/>
          </w:pPr>
        </w:p>
      </w:tc>
    </w:tr>
  </w:tbl>
  <w:p w14:paraId="7D32B68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D55A9" w14:textId="77777777" w:rsidR="00597489" w:rsidRDefault="00597489" w:rsidP="003C599D">
      <w:pPr>
        <w:spacing w:line="240" w:lineRule="auto"/>
      </w:pPr>
      <w:r>
        <w:separator/>
      </w:r>
    </w:p>
  </w:footnote>
  <w:footnote w:type="continuationSeparator" w:id="0">
    <w:p w14:paraId="6A8B10FA" w14:textId="77777777" w:rsidR="00597489" w:rsidRDefault="0059748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AC6D568" w14:textId="77777777" w:rsidTr="00431E62">
      <w:trPr>
        <w:trHeight w:hRule="exact" w:val="510"/>
      </w:trPr>
      <w:tc>
        <w:tcPr>
          <w:tcW w:w="818" w:type="dxa"/>
          <w:tcBorders>
            <w:top w:val="nil"/>
            <w:bottom w:val="nil"/>
            <w:right w:val="nil"/>
          </w:tcBorders>
          <w:noWrap/>
          <w:vAlign w:val="bottom"/>
        </w:tcPr>
        <w:p w14:paraId="6A2B0E5F" w14:textId="77777777" w:rsidR="00901B13" w:rsidRPr="00AE65F6" w:rsidRDefault="00901B13" w:rsidP="00901B13"/>
      </w:tc>
      <w:tc>
        <w:tcPr>
          <w:tcW w:w="3856" w:type="dxa"/>
          <w:tcBorders>
            <w:top w:val="nil"/>
            <w:left w:val="nil"/>
            <w:bottom w:val="nil"/>
            <w:right w:val="nil"/>
          </w:tcBorders>
          <w:noWrap/>
          <w:vAlign w:val="bottom"/>
        </w:tcPr>
        <w:p w14:paraId="10D34B86"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505149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EF2E40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723BDB5" w14:textId="77777777" w:rsidR="00901B13" w:rsidRPr="007C1230" w:rsidRDefault="00901B13" w:rsidP="00901B13">
          <w:pPr>
            <w:pStyle w:val="ekvkvnummer"/>
          </w:pPr>
        </w:p>
      </w:tc>
      <w:tc>
        <w:tcPr>
          <w:tcW w:w="883" w:type="dxa"/>
          <w:tcBorders>
            <w:top w:val="nil"/>
            <w:left w:val="nil"/>
            <w:bottom w:val="nil"/>
          </w:tcBorders>
          <w:noWrap/>
          <w:vAlign w:val="bottom"/>
        </w:tcPr>
        <w:p w14:paraId="4131B3AD" w14:textId="77777777" w:rsidR="00901B13" w:rsidRPr="007636A0" w:rsidRDefault="00901B13" w:rsidP="00901B13">
          <w:pPr>
            <w:pStyle w:val="ekvkapitel"/>
            <w:rPr>
              <w:color w:val="FFFFFF" w:themeColor="background1"/>
            </w:rPr>
          </w:pPr>
        </w:p>
      </w:tc>
    </w:tr>
    <w:tr w:rsidR="00901B13" w:rsidRPr="00BF17F2" w14:paraId="188504E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8F5BD4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66B96CC" w14:textId="77777777" w:rsidR="00901B13" w:rsidRPr="00BF17F2" w:rsidRDefault="00901B13" w:rsidP="00901B13">
          <w:pPr>
            <w:rPr>
              <w:color w:val="FFFFFF" w:themeColor="background1"/>
            </w:rPr>
          </w:pPr>
        </w:p>
      </w:tc>
    </w:tr>
  </w:tbl>
  <w:p w14:paraId="421AB278"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8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699B"/>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27B97"/>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4B24"/>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489"/>
    <w:rsid w:val="00597E2F"/>
    <w:rsid w:val="005A3FB2"/>
    <w:rsid w:val="005A6D94"/>
    <w:rsid w:val="005B6C9C"/>
    <w:rsid w:val="005C047C"/>
    <w:rsid w:val="005C0FBD"/>
    <w:rsid w:val="005C400B"/>
    <w:rsid w:val="005C49D0"/>
    <w:rsid w:val="005D367A"/>
    <w:rsid w:val="005D3E99"/>
    <w:rsid w:val="005D79B8"/>
    <w:rsid w:val="005E15AC"/>
    <w:rsid w:val="005E166E"/>
    <w:rsid w:val="005E2580"/>
    <w:rsid w:val="005E4C30"/>
    <w:rsid w:val="005F2AB3"/>
    <w:rsid w:val="005F3914"/>
    <w:rsid w:val="005F3DC9"/>
    <w:rsid w:val="005F439D"/>
    <w:rsid w:val="005F511A"/>
    <w:rsid w:val="005F7305"/>
    <w:rsid w:val="0060030C"/>
    <w:rsid w:val="006011DF"/>
    <w:rsid w:val="006011EC"/>
    <w:rsid w:val="00603AD5"/>
    <w:rsid w:val="00603C71"/>
    <w:rsid w:val="00605B68"/>
    <w:rsid w:val="006201CB"/>
    <w:rsid w:val="00622F6B"/>
    <w:rsid w:val="00627765"/>
    <w:rsid w:val="00627A02"/>
    <w:rsid w:val="0064120B"/>
    <w:rsid w:val="00644BA9"/>
    <w:rsid w:val="0064692C"/>
    <w:rsid w:val="00653F68"/>
    <w:rsid w:val="00666D95"/>
    <w:rsid w:val="00676335"/>
    <w:rsid w:val="006802C4"/>
    <w:rsid w:val="0068429A"/>
    <w:rsid w:val="00685FDD"/>
    <w:rsid w:val="006912DC"/>
    <w:rsid w:val="00693676"/>
    <w:rsid w:val="006A5611"/>
    <w:rsid w:val="006A56D2"/>
    <w:rsid w:val="006A71DE"/>
    <w:rsid w:val="006A76D7"/>
    <w:rsid w:val="006B0743"/>
    <w:rsid w:val="006B2D23"/>
    <w:rsid w:val="006B3EF4"/>
    <w:rsid w:val="006B6247"/>
    <w:rsid w:val="006C2552"/>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9600F"/>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AB"/>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37C65"/>
    <w:rsid w:val="00A43B4C"/>
    <w:rsid w:val="00A478DC"/>
    <w:rsid w:val="00A543CE"/>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5B7F"/>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0E8C1"/>
  <w15:chartTrackingRefBased/>
  <w15:docId w15:val="{45C4BDBF-03D6-41F7-84F0-88F26B84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6C2552"/>
    <w:rPr>
      <w:color w:val="0563C1" w:themeColor="hyperlink"/>
      <w:u w:val="single"/>
    </w:rPr>
  </w:style>
  <w:style w:type="character" w:styleId="NichtaufgelsteErwhnung">
    <w:name w:val="Unresolved Mention"/>
    <w:basedOn w:val="Absatz-Standardschriftart"/>
    <w:uiPriority w:val="99"/>
    <w:semiHidden/>
    <w:unhideWhenUsed/>
    <w:rsid w:val="006C2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df.de/wissen/scobel/200116-marxentfremdung-scobel-100.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2536</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2023-01-17T14:38:00Z</dcterms:created>
  <dcterms:modified xsi:type="dcterms:W3CDTF">2023-01-17T14:38:00Z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