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0959A03C" w14:textId="77777777" w:rsidR="007F63F0" w:rsidRDefault="007F63F0" w:rsidP="007F63F0">
      <w:pPr>
        <w:pStyle w:val="ekvue1arial"/>
      </w:pPr>
      <w:r>
        <w:t>Ethische Fallanalyse im Philosophie- und Ethikunterricht zum autonomen Fahren</w:t>
      </w:r>
    </w:p>
    <w:p w14:paraId="4E64D64B" w14:textId="77777777" w:rsidR="007F63F0" w:rsidRDefault="007F63F0" w:rsidP="007F63F0"/>
    <w:p w14:paraId="23AD0EAC" w14:textId="77777777" w:rsidR="00687A02" w:rsidRDefault="007F63F0" w:rsidP="007F63F0">
      <w:pPr>
        <w:pStyle w:val="ekvue2arial"/>
      </w:pPr>
      <w:r>
        <w:t>Bildimpulse</w:t>
      </w:r>
    </w:p>
    <w:p w14:paraId="67A7F2E8" w14:textId="77777777" w:rsidR="00687A02" w:rsidRDefault="00687A02" w:rsidP="007F63F0">
      <w:pPr>
        <w:pStyle w:val="ekvue2arial"/>
      </w:pPr>
    </w:p>
    <w:p w14:paraId="0D7DD371" w14:textId="411898BA" w:rsidR="007F63F0" w:rsidRDefault="00687A02" w:rsidP="007F63F0">
      <w:pPr>
        <w:pStyle w:val="ekvue2arial"/>
      </w:pPr>
      <w:r>
        <w:rPr>
          <w:noProof/>
        </w:rPr>
        <w:drawing>
          <wp:inline distT="0" distB="0" distL="0" distR="0" wp14:anchorId="33C40F6E" wp14:editId="4B4E3255">
            <wp:extent cx="4695825" cy="2802820"/>
            <wp:effectExtent l="0" t="0" r="0" b="0"/>
            <wp:docPr id="2" name="Grafik 2" descr="iStock-6932558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iStock-69325581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484" cy="281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82E55" w14:textId="6B851F41" w:rsidR="007F63F0" w:rsidRDefault="007F63F0" w:rsidP="007F63F0"/>
    <w:p w14:paraId="35CBE7A1" w14:textId="6D0CF0C7" w:rsidR="007F63F0" w:rsidRDefault="00C87B84" w:rsidP="007F63F0">
      <w:r>
        <w:rPr>
          <w:noProof/>
        </w:rPr>
        <w:drawing>
          <wp:anchor distT="0" distB="0" distL="114300" distR="114300" simplePos="0" relativeHeight="251661312" behindDoc="1" locked="0" layoutInCell="1" allowOverlap="1" wp14:anchorId="79ECD108" wp14:editId="5F0F1E43">
            <wp:simplePos x="0" y="0"/>
            <wp:positionH relativeFrom="margin">
              <wp:posOffset>732790</wp:posOffset>
            </wp:positionH>
            <wp:positionV relativeFrom="paragraph">
              <wp:posOffset>34925</wp:posOffset>
            </wp:positionV>
            <wp:extent cx="3048000" cy="4340860"/>
            <wp:effectExtent l="0" t="0" r="0" b="2540"/>
            <wp:wrapTight wrapText="bothSides">
              <wp:wrapPolygon edited="0">
                <wp:start x="0" y="0"/>
                <wp:lineTo x="0" y="21518"/>
                <wp:lineTo x="21465" y="21518"/>
                <wp:lineTo x="21465" y="0"/>
                <wp:lineTo x="0" y="0"/>
              </wp:wrapPolygon>
            </wp:wrapTight>
            <wp:docPr id="6" name="Grafik 6" descr="S707695341_moralisches_Dil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S707695341_moralisches_Dilemm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4E745" w14:textId="5BE60CAD" w:rsidR="007F63F0" w:rsidRDefault="007F63F0" w:rsidP="007F63F0"/>
    <w:p w14:paraId="48AEB092" w14:textId="2B9832DF" w:rsidR="007F63F0" w:rsidRDefault="007F63F0" w:rsidP="007F63F0"/>
    <w:p w14:paraId="70B89D8A" w14:textId="2DCDE192" w:rsidR="007F63F0" w:rsidRDefault="007F63F0" w:rsidP="007F63F0"/>
    <w:p w14:paraId="7580A26D" w14:textId="0E0F0BDB" w:rsidR="007F63F0" w:rsidRDefault="007F63F0" w:rsidP="007F63F0"/>
    <w:p w14:paraId="62E433FF" w14:textId="106DF6DA" w:rsidR="007F63F0" w:rsidRDefault="007F63F0" w:rsidP="007F63F0"/>
    <w:p w14:paraId="67AB95FA" w14:textId="12A40E12" w:rsidR="007F63F0" w:rsidRDefault="007F63F0" w:rsidP="007F63F0"/>
    <w:p w14:paraId="3CA57794" w14:textId="77777777" w:rsidR="007F63F0" w:rsidRDefault="007F63F0" w:rsidP="007F63F0"/>
    <w:p w14:paraId="32E947DA" w14:textId="77777777" w:rsidR="007F63F0" w:rsidRDefault="007F63F0" w:rsidP="007F63F0"/>
    <w:p w14:paraId="3A763CEE" w14:textId="3E9C5255" w:rsidR="007F63F0" w:rsidRDefault="007F63F0" w:rsidP="007F63F0"/>
    <w:p w14:paraId="650C3BEB" w14:textId="77777777" w:rsidR="007F63F0" w:rsidRDefault="007F63F0" w:rsidP="007F63F0"/>
    <w:p w14:paraId="21638ED3" w14:textId="77777777" w:rsidR="007F63F0" w:rsidRDefault="007F63F0" w:rsidP="007F63F0"/>
    <w:p w14:paraId="036AF013" w14:textId="77777777" w:rsidR="007F63F0" w:rsidRDefault="007F63F0" w:rsidP="007F63F0"/>
    <w:p w14:paraId="3888BDF4" w14:textId="77777777" w:rsidR="007F63F0" w:rsidRDefault="007F63F0" w:rsidP="007F63F0"/>
    <w:p w14:paraId="70EC0431" w14:textId="77777777" w:rsidR="007F63F0" w:rsidRDefault="007F63F0" w:rsidP="007F63F0"/>
    <w:p w14:paraId="2969C1BD" w14:textId="77777777" w:rsidR="007F63F0" w:rsidRDefault="007F63F0" w:rsidP="007F63F0"/>
    <w:p w14:paraId="593A45E7" w14:textId="77777777" w:rsidR="007F63F0" w:rsidRDefault="007F63F0" w:rsidP="007F63F0"/>
    <w:p w14:paraId="2B988B62" w14:textId="77777777" w:rsidR="007F63F0" w:rsidRDefault="007F63F0" w:rsidP="007F63F0"/>
    <w:p w14:paraId="1627E7A0" w14:textId="77777777" w:rsidR="007F63F0" w:rsidRDefault="007F63F0" w:rsidP="007F63F0"/>
    <w:p w14:paraId="13EDA15F" w14:textId="77777777" w:rsidR="007F63F0" w:rsidRDefault="007F63F0" w:rsidP="007F63F0"/>
    <w:p w14:paraId="31718CBC" w14:textId="77777777" w:rsidR="007F63F0" w:rsidRDefault="007F63F0" w:rsidP="007F63F0"/>
    <w:p w14:paraId="29E1B014" w14:textId="77777777" w:rsidR="007F63F0" w:rsidRDefault="007F63F0" w:rsidP="007F63F0"/>
    <w:p w14:paraId="7DC2E320" w14:textId="77777777" w:rsidR="00687A02" w:rsidRDefault="00687A02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27"/>
        </w:rPr>
      </w:pPr>
      <w:r>
        <w:br w:type="page"/>
      </w:r>
    </w:p>
    <w:p w14:paraId="24B68F20" w14:textId="311E983B" w:rsidR="007F63F0" w:rsidRDefault="007F63F0" w:rsidP="007F63F0">
      <w:pPr>
        <w:pStyle w:val="ekvue2arial"/>
      </w:pPr>
      <w:r>
        <w:lastRenderedPageBreak/>
        <w:t>Eine ethische Fallanalyse am Beispiel des autonomen Fahrens durchführen</w:t>
      </w:r>
    </w:p>
    <w:p w14:paraId="0A9D7673" w14:textId="77777777" w:rsidR="007F63F0" w:rsidRDefault="007F63F0" w:rsidP="007F63F0"/>
    <w:p w14:paraId="7F40A714" w14:textId="77777777" w:rsidR="007F63F0" w:rsidRDefault="007F63F0" w:rsidP="007F63F0">
      <w:r w:rsidRPr="007F63F0">
        <w:rPr>
          <w:rStyle w:val="ekvfett"/>
        </w:rPr>
        <w:t>M 3</w:t>
      </w:r>
    </w:p>
    <w:p w14:paraId="55D5D99E" w14:textId="098C7787" w:rsidR="007F63F0" w:rsidRDefault="007F63F0" w:rsidP="007F63F0">
      <w:r>
        <w:t xml:space="preserve">Unser Philosophiekurs wird beauftragt, eine ethische Fallanalyse zum autonomen Fahren durchzuführen. </w:t>
      </w:r>
      <w:r w:rsidR="00C87B84">
        <w:br/>
      </w:r>
      <w:r>
        <w:t>Die konkrete Fragestellung lautet:</w:t>
      </w:r>
    </w:p>
    <w:p w14:paraId="080A52F3" w14:textId="77777777" w:rsidR="007F63F0" w:rsidRDefault="007F63F0" w:rsidP="007F63F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F63F0" w14:paraId="02E36FA4" w14:textId="77777777" w:rsidTr="007F63F0">
        <w:tc>
          <w:tcPr>
            <w:tcW w:w="4672" w:type="dxa"/>
          </w:tcPr>
          <w:p w14:paraId="7E23F00F" w14:textId="77777777" w:rsidR="007F63F0" w:rsidRDefault="007F63F0" w:rsidP="007F63F0"/>
          <w:p w14:paraId="7CA37409" w14:textId="781ED404" w:rsidR="007F63F0" w:rsidRPr="007F63F0" w:rsidRDefault="007F63F0" w:rsidP="007F63F0">
            <w:pPr>
              <w:rPr>
                <w:rStyle w:val="ekvkursiv"/>
              </w:rPr>
            </w:pPr>
            <w:r w:rsidRPr="007F63F0">
              <w:rPr>
                <w:rStyle w:val="ekvkursiv"/>
              </w:rPr>
              <w:t>Wie soll das Auto programmiert werden, wenn es zu einer unausweichlichen Kollision kommt?</w:t>
            </w:r>
          </w:p>
          <w:p w14:paraId="402A219F" w14:textId="77777777" w:rsidR="007F63F0" w:rsidRDefault="007F63F0" w:rsidP="007F63F0"/>
        </w:tc>
        <w:tc>
          <w:tcPr>
            <w:tcW w:w="4672" w:type="dxa"/>
          </w:tcPr>
          <w:p w14:paraId="2B58A5F5" w14:textId="0293FF0F" w:rsidR="007F63F0" w:rsidRDefault="007F63F0" w:rsidP="007F63F0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2AC9E19" wp14:editId="23CC3C76">
                  <wp:simplePos x="0" y="0"/>
                  <wp:positionH relativeFrom="margin">
                    <wp:posOffset>434313</wp:posOffset>
                  </wp:positionH>
                  <wp:positionV relativeFrom="margin">
                    <wp:posOffset>1905</wp:posOffset>
                  </wp:positionV>
                  <wp:extent cx="1438275" cy="2031365"/>
                  <wp:effectExtent l="0" t="0" r="9525" b="6985"/>
                  <wp:wrapSquare wrapText="bothSides"/>
                  <wp:docPr id="1" name="Grafik 1" descr="S707695341_moralisches_Dilem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S707695341_moralisches_Dilem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B10AEE" w14:textId="1009946D" w:rsidR="007F63F0" w:rsidRDefault="007F63F0" w:rsidP="007F63F0">
      <w:r w:rsidRPr="007F63F0">
        <w:rPr>
          <w:rStyle w:val="ekvfett"/>
        </w:rPr>
        <w:t>Aufgabe 1</w:t>
      </w:r>
    </w:p>
    <w:p w14:paraId="496B870D" w14:textId="6B08DFEF" w:rsidR="007F63F0" w:rsidRDefault="007F63F0" w:rsidP="007F63F0">
      <w:pPr>
        <w:pStyle w:val="ekvaufzhlung"/>
      </w:pPr>
      <w:r>
        <w:t xml:space="preserve">Erarbeiten Sie eine ethische Fallanalyse </w:t>
      </w:r>
      <w:proofErr w:type="gramStart"/>
      <w:r>
        <w:t>nach folgender</w:t>
      </w:r>
      <w:proofErr w:type="gramEnd"/>
      <w:r>
        <w:t xml:space="preserve"> Schrittfolge:</w:t>
      </w:r>
    </w:p>
    <w:p w14:paraId="3D28CEF2" w14:textId="2D621C3B" w:rsidR="007F63F0" w:rsidRDefault="007F63F0" w:rsidP="007F63F0">
      <w:pPr>
        <w:pStyle w:val="ekvaufzhlung1"/>
      </w:pPr>
      <w:r>
        <w:t>1.</w:t>
      </w:r>
      <w:r>
        <w:tab/>
        <w:t>kurze Sachanalyse (Darstellung der Situation und der Handlungsfolgen)</w:t>
      </w:r>
    </w:p>
    <w:p w14:paraId="6197EFDB" w14:textId="1AE4E6CA" w:rsidR="007F63F0" w:rsidRDefault="007F63F0" w:rsidP="007F63F0">
      <w:pPr>
        <w:pStyle w:val="ekvaufzhlung1"/>
      </w:pPr>
      <w:r>
        <w:t>2.</w:t>
      </w:r>
      <w:r>
        <w:tab/>
        <w:t xml:space="preserve">Anwendung des ethischen Prinzips </w:t>
      </w:r>
    </w:p>
    <w:p w14:paraId="60C9EA18" w14:textId="12B16AA4" w:rsidR="007F63F0" w:rsidRDefault="007F63F0" w:rsidP="007F63F0">
      <w:pPr>
        <w:pStyle w:val="ekvaufzhlung1"/>
      </w:pPr>
      <w:r>
        <w:t>3.</w:t>
      </w:r>
      <w:r>
        <w:tab/>
        <w:t xml:space="preserve">Auswertung und Formulierung einer Handlungsempfehlung </w:t>
      </w:r>
    </w:p>
    <w:p w14:paraId="756D78CC" w14:textId="6AF363CE" w:rsidR="007F63F0" w:rsidRDefault="007F63F0" w:rsidP="007F63F0">
      <w:r>
        <w:t xml:space="preserve">Eine Hälfte des Kurses bearbeitet die Fallanalyse unter Berücksichtigung des Utilitarismus, die andere Hälfte des Kurses bearbeitet die Fallanalyse unter Berücksichtigung des kategorischen Imperativs. </w:t>
      </w:r>
    </w:p>
    <w:p w14:paraId="7B91CE7F" w14:textId="77777777" w:rsidR="007F63F0" w:rsidRDefault="007F63F0" w:rsidP="007F63F0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3"/>
        <w:gridCol w:w="4534"/>
      </w:tblGrid>
      <w:tr w:rsidR="007F63F0" w:rsidRPr="003C39DC" w14:paraId="016D6DE6" w14:textId="77777777" w:rsidTr="007F63F0">
        <w:trPr>
          <w:trHeight w:val="284"/>
        </w:trPr>
        <w:tc>
          <w:tcPr>
            <w:tcW w:w="4533" w:type="dxa"/>
            <w:shd w:val="clear" w:color="auto" w:fill="FFFFFF" w:themeFill="background1"/>
          </w:tcPr>
          <w:p w14:paraId="105FFF8F" w14:textId="23DA77C5" w:rsidR="007F63F0" w:rsidRPr="007F63F0" w:rsidRDefault="007F63F0" w:rsidP="00C87B84">
            <w:pPr>
              <w:pStyle w:val="ekvtabellelinks"/>
              <w:rPr>
                <w:rStyle w:val="ekvfett"/>
              </w:rPr>
            </w:pPr>
            <w:r w:rsidRPr="007F63F0">
              <w:rPr>
                <w:rStyle w:val="ekvfett"/>
              </w:rPr>
              <w:t>Teleologische Perspektive</w:t>
            </w:r>
            <w:r>
              <w:rPr>
                <w:rStyle w:val="ekvfett"/>
              </w:rPr>
              <w:t>,</w:t>
            </w:r>
            <w:r w:rsidR="00C87B84">
              <w:rPr>
                <w:rStyle w:val="ekvfett"/>
              </w:rPr>
              <w:t xml:space="preserve"> </w:t>
            </w:r>
            <w:r w:rsidRPr="007F63F0">
              <w:rPr>
                <w:rStyle w:val="ekvfett"/>
              </w:rPr>
              <w:t>z. B. Utilitarismus</w:t>
            </w:r>
          </w:p>
        </w:tc>
        <w:tc>
          <w:tcPr>
            <w:tcW w:w="4534" w:type="dxa"/>
            <w:shd w:val="clear" w:color="auto" w:fill="FFFFFF" w:themeFill="background1"/>
          </w:tcPr>
          <w:p w14:paraId="4DDBB9A3" w14:textId="6A015BC8" w:rsidR="007F63F0" w:rsidRPr="007F63F0" w:rsidRDefault="007F63F0" w:rsidP="00C87B84">
            <w:pPr>
              <w:pStyle w:val="ekvtabellelinks"/>
              <w:rPr>
                <w:rStyle w:val="ekvfett"/>
              </w:rPr>
            </w:pPr>
            <w:r w:rsidRPr="007F63F0">
              <w:rPr>
                <w:rStyle w:val="ekvfett"/>
              </w:rPr>
              <w:t>Deontologische Perspektive, z. B. kategorischer Imperativ</w:t>
            </w:r>
          </w:p>
        </w:tc>
      </w:tr>
      <w:tr w:rsidR="007F63F0" w:rsidRPr="003C39DC" w14:paraId="5E6E6D03" w14:textId="77777777" w:rsidTr="007F63F0">
        <w:trPr>
          <w:trHeight w:val="284"/>
        </w:trPr>
        <w:tc>
          <w:tcPr>
            <w:tcW w:w="4533" w:type="dxa"/>
          </w:tcPr>
          <w:p w14:paraId="078985F3" w14:textId="77777777" w:rsidR="007F63F0" w:rsidRDefault="007F63F0" w:rsidP="00C87B84">
            <w:pPr>
              <w:pStyle w:val="ekvtabellelinks"/>
            </w:pPr>
            <w:r>
              <w:t>„Eine Handlung ist dann moralisch richtig, wenn sie den größtmöglichen Nutzen bzw. das größtmögliche Glück (qualitativ und quantitativ) für die Betroffenen bringt.“</w:t>
            </w:r>
          </w:p>
          <w:p w14:paraId="71E155EE" w14:textId="77777777" w:rsidR="00F81832" w:rsidRDefault="00F81832" w:rsidP="00C87B84">
            <w:pPr>
              <w:pStyle w:val="ekvtabellelinks"/>
            </w:pPr>
          </w:p>
          <w:p w14:paraId="5BCF29B2" w14:textId="22FAFA31" w:rsidR="007F63F0" w:rsidRPr="00F81832" w:rsidRDefault="007F63F0" w:rsidP="00C87B84">
            <w:pPr>
              <w:pStyle w:val="ekvtabellelinks"/>
              <w:rPr>
                <w:i/>
              </w:rPr>
            </w:pPr>
            <w:r w:rsidRPr="00F81832">
              <w:rPr>
                <w:rStyle w:val="ekvkursiv"/>
              </w:rPr>
              <w:t>Anwendung des Utilitarismus:</w:t>
            </w:r>
          </w:p>
          <w:p w14:paraId="73DD438C" w14:textId="1445952E" w:rsidR="007F63F0" w:rsidRDefault="007F63F0" w:rsidP="00C87B84">
            <w:pPr>
              <w:pStyle w:val="ekvtabellelinks"/>
            </w:pPr>
            <w:r>
              <w:t>a)</w:t>
            </w:r>
            <w:r w:rsidR="00C87B84">
              <w:t xml:space="preserve"> </w:t>
            </w:r>
            <w:r w:rsidR="00C87B84">
              <w:tab/>
            </w:r>
            <w:r>
              <w:t>Wer ist von der Handlung betroffen?</w:t>
            </w:r>
          </w:p>
          <w:p w14:paraId="4EB245F9" w14:textId="12B2C28C" w:rsidR="007F63F0" w:rsidRDefault="007F63F0" w:rsidP="00C87B84">
            <w:pPr>
              <w:pStyle w:val="ekvtabellelinks"/>
            </w:pPr>
            <w:r>
              <w:t>b)</w:t>
            </w:r>
            <w:r w:rsidR="00C87B84">
              <w:t xml:space="preserve"> </w:t>
            </w:r>
            <w:r w:rsidR="00C87B84">
              <w:tab/>
            </w:r>
            <w:r>
              <w:t xml:space="preserve">Abwägen von Nutzen und Leiden (quantitativ und </w:t>
            </w:r>
            <w:r w:rsidR="00C87B84">
              <w:tab/>
            </w:r>
            <w:r>
              <w:t>qualitativ)</w:t>
            </w:r>
          </w:p>
          <w:p w14:paraId="5E1DAF33" w14:textId="51ACE3DC" w:rsidR="007F63F0" w:rsidRPr="003C39DC" w:rsidRDefault="007F63F0" w:rsidP="00C87B84">
            <w:pPr>
              <w:pStyle w:val="ekvtabellelinks"/>
            </w:pPr>
            <w:r>
              <w:t>c)</w:t>
            </w:r>
            <w:r w:rsidR="00C87B84">
              <w:t xml:space="preserve"> </w:t>
            </w:r>
            <w:r w:rsidR="00C87B84">
              <w:tab/>
            </w:r>
            <w:r>
              <w:t>Ergebnis und Schlussfolgerung</w:t>
            </w:r>
          </w:p>
        </w:tc>
        <w:tc>
          <w:tcPr>
            <w:tcW w:w="4534" w:type="dxa"/>
          </w:tcPr>
          <w:p w14:paraId="3602BF2A" w14:textId="77777777" w:rsidR="007F63F0" w:rsidRDefault="007F63F0" w:rsidP="00C87B84">
            <w:pPr>
              <w:pStyle w:val="ekvtabellelinks"/>
            </w:pPr>
            <w:r>
              <w:t>„Handle nur nach diejenigen Maxime, durch die du zugleich wollen kannst, dass sie ein allgemeines Gesetz werde.“</w:t>
            </w:r>
          </w:p>
          <w:p w14:paraId="61B1F90F" w14:textId="77777777" w:rsidR="00F81832" w:rsidRDefault="00F81832" w:rsidP="00C87B84">
            <w:pPr>
              <w:pStyle w:val="ekvtabellelinks"/>
            </w:pPr>
          </w:p>
          <w:p w14:paraId="71CA9D8A" w14:textId="37A0E4EA" w:rsidR="007F63F0" w:rsidRDefault="007F63F0" w:rsidP="00C87B84">
            <w:pPr>
              <w:pStyle w:val="ekvtabellelinks"/>
            </w:pPr>
            <w:r>
              <w:t xml:space="preserve">Beachten Sie die Relation von Zweck und Mittel! </w:t>
            </w:r>
          </w:p>
          <w:p w14:paraId="2B097038" w14:textId="77777777" w:rsidR="00F81832" w:rsidRDefault="00F81832" w:rsidP="00C87B84">
            <w:pPr>
              <w:pStyle w:val="ekvtabellelinks"/>
            </w:pPr>
          </w:p>
          <w:p w14:paraId="07A6AA4D" w14:textId="2422E5DE" w:rsidR="007F63F0" w:rsidRPr="00F81832" w:rsidRDefault="007F63F0" w:rsidP="00C87B84">
            <w:pPr>
              <w:pStyle w:val="ekvtabellelinks"/>
              <w:rPr>
                <w:i/>
              </w:rPr>
            </w:pPr>
            <w:r w:rsidRPr="00F81832">
              <w:rPr>
                <w:rStyle w:val="ekvkursiv"/>
              </w:rPr>
              <w:t>Anwendung des kategorischen Imperativs:</w:t>
            </w:r>
          </w:p>
          <w:p w14:paraId="71E43317" w14:textId="2604AACD" w:rsidR="007F63F0" w:rsidRDefault="007F63F0" w:rsidP="00C87B84">
            <w:pPr>
              <w:pStyle w:val="ekvtabellelinks"/>
            </w:pPr>
            <w:r>
              <w:t>a)</w:t>
            </w:r>
            <w:r w:rsidR="00C87B84">
              <w:t xml:space="preserve"> </w:t>
            </w:r>
            <w:r w:rsidR="00C87B84">
              <w:tab/>
            </w:r>
            <w:r>
              <w:t xml:space="preserve">Bestimmung der subjektiven Maxime </w:t>
            </w:r>
          </w:p>
          <w:p w14:paraId="51932EE0" w14:textId="03185908" w:rsidR="007F63F0" w:rsidRDefault="007F63F0" w:rsidP="00C87B84">
            <w:pPr>
              <w:pStyle w:val="ekvtabellelinks"/>
            </w:pPr>
            <w:r>
              <w:t>b)</w:t>
            </w:r>
            <w:r w:rsidR="00C87B84">
              <w:t xml:space="preserve"> </w:t>
            </w:r>
            <w:r w:rsidR="00C87B84">
              <w:tab/>
            </w:r>
            <w:r>
              <w:t>Objektivierung zum allgemeinen Gesetz</w:t>
            </w:r>
          </w:p>
          <w:p w14:paraId="33D71C88" w14:textId="185DF77D" w:rsidR="007F63F0" w:rsidRPr="003C39DC" w:rsidRDefault="007F63F0" w:rsidP="00C87B84">
            <w:pPr>
              <w:pStyle w:val="ekvtabellelinks"/>
            </w:pPr>
            <w:r>
              <w:t>c)</w:t>
            </w:r>
            <w:r w:rsidR="00C87B84">
              <w:t xml:space="preserve"> </w:t>
            </w:r>
            <w:r w:rsidR="00C87B84">
              <w:tab/>
            </w:r>
            <w:r>
              <w:t>Ergebnis und Schlussfolgerung</w:t>
            </w:r>
          </w:p>
        </w:tc>
      </w:tr>
    </w:tbl>
    <w:p w14:paraId="3D796AF2" w14:textId="77777777" w:rsidR="007F63F0" w:rsidRDefault="007F63F0" w:rsidP="007F63F0"/>
    <w:p w14:paraId="692E29B0" w14:textId="77777777" w:rsidR="00F81832" w:rsidRPr="00F81832" w:rsidRDefault="007F63F0" w:rsidP="007F63F0">
      <w:pPr>
        <w:rPr>
          <w:rStyle w:val="ekvfett"/>
        </w:rPr>
      </w:pPr>
      <w:r w:rsidRPr="00F81832">
        <w:rPr>
          <w:rStyle w:val="ekvfett"/>
        </w:rPr>
        <w:t>Aufgabe 2</w:t>
      </w:r>
    </w:p>
    <w:p w14:paraId="011FA6F1" w14:textId="5A8FE0DA" w:rsidR="007F63F0" w:rsidRDefault="007F63F0" w:rsidP="007F63F0">
      <w:r>
        <w:t>Bewerten Sie abschließend die Tragfähigkeit utilitaristischer und deontologischer Grundsätze zur Orientierung in Fragen des ethischen Handelns. Welche Vor- und Nachteile haben die Handlungsgrundsätze?</w:t>
      </w:r>
    </w:p>
    <w:p w14:paraId="33EDCAEE" w14:textId="77777777" w:rsidR="00F81832" w:rsidRDefault="00F81832" w:rsidP="007F63F0"/>
    <w:p w14:paraId="365426E5" w14:textId="77777777" w:rsidR="007F63F0" w:rsidRPr="00F81832" w:rsidRDefault="007F63F0" w:rsidP="007F63F0">
      <w:pPr>
        <w:rPr>
          <w:rStyle w:val="ekvfett"/>
        </w:rPr>
      </w:pPr>
      <w:r w:rsidRPr="00F81832">
        <w:rPr>
          <w:rStyle w:val="ekvfett"/>
        </w:rPr>
        <w:t xml:space="preserve">M 4 </w:t>
      </w:r>
    </w:p>
    <w:p w14:paraId="5564F3A3" w14:textId="29B4FFAE" w:rsidR="007F63F0" w:rsidRPr="00F81832" w:rsidRDefault="00F81832" w:rsidP="007F63F0">
      <w:pPr>
        <w:rPr>
          <w:rStyle w:val="ekvfett"/>
        </w:rPr>
      </w:pPr>
      <w:r w:rsidRPr="00F81832">
        <w:rPr>
          <w:rStyle w:val="ekvfett"/>
        </w:rPr>
        <w:t>Aufgabe 3</w:t>
      </w:r>
    </w:p>
    <w:p w14:paraId="7FEB136D" w14:textId="237044C6" w:rsidR="007F63F0" w:rsidRDefault="007F63F0" w:rsidP="007F63F0">
      <w:r>
        <w:t>Welche Handlungsempfehlung soll getroffen werden? Begründen Sie Ihre Entscheidung</w:t>
      </w:r>
      <w:r w:rsidR="003A1E26">
        <w:t>.</w:t>
      </w:r>
    </w:p>
    <w:p w14:paraId="0C56D91E" w14:textId="7AD411DC" w:rsidR="00F81832" w:rsidRDefault="007F63F0" w:rsidP="00F81832">
      <w:pPr>
        <w:pStyle w:val="ekvaufzhlung1"/>
      </w:pPr>
      <w:r>
        <w:t xml:space="preserve">A </w:t>
      </w:r>
      <w:r>
        <w:tab/>
      </w:r>
      <w:r w:rsidRPr="00F81832">
        <w:rPr>
          <w:rStyle w:val="ekvkursiv"/>
        </w:rPr>
        <w:t>Utilitarismus:</w:t>
      </w:r>
      <w:r>
        <w:t xml:space="preserve"> Bei unausweichlichen Kollisionen sollen geringere Personenschäden größeren Personenschäden vorgezogen werden. </w:t>
      </w:r>
    </w:p>
    <w:p w14:paraId="7575CBAA" w14:textId="77777777" w:rsidR="007F63F0" w:rsidRDefault="007F63F0" w:rsidP="00F81832">
      <w:pPr>
        <w:pStyle w:val="ekvaufzhlung1"/>
      </w:pPr>
      <w:r>
        <w:t>B</w:t>
      </w:r>
      <w:r>
        <w:tab/>
      </w:r>
      <w:r w:rsidRPr="00F81832">
        <w:rPr>
          <w:rStyle w:val="ekvkursiv"/>
        </w:rPr>
        <w:t>Kategorischer Imperativ:</w:t>
      </w:r>
      <w:r>
        <w:t xml:space="preserve"> Bei unausweichlichen Personenschäden soll keine Handlungsempfehlung gegeben werden. </w:t>
      </w:r>
    </w:p>
    <w:p w14:paraId="187E23EF" w14:textId="77777777" w:rsidR="00901B13" w:rsidRPr="000E200F" w:rsidRDefault="00901B13" w:rsidP="007F63F0"/>
    <w:sectPr w:rsidR="00901B13" w:rsidRPr="000E200F" w:rsidSect="007F63F0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35179" w14:textId="77777777" w:rsidR="00FB7F6D" w:rsidRDefault="00FB7F6D" w:rsidP="003C599D">
      <w:pPr>
        <w:spacing w:line="240" w:lineRule="auto"/>
      </w:pPr>
      <w:r>
        <w:separator/>
      </w:r>
    </w:p>
  </w:endnote>
  <w:endnote w:type="continuationSeparator" w:id="0">
    <w:p w14:paraId="06DEC0FF" w14:textId="77777777" w:rsidR="00FB7F6D" w:rsidRDefault="00FB7F6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1C72A76" w14:textId="77777777" w:rsidTr="00503EE6">
      <w:trPr>
        <w:trHeight w:hRule="exact" w:val="680"/>
      </w:trPr>
      <w:tc>
        <w:tcPr>
          <w:tcW w:w="864" w:type="dxa"/>
          <w:noWrap/>
        </w:tcPr>
        <w:p w14:paraId="125FD8D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026EEED" wp14:editId="40A8B66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0EF0AD" w14:textId="117C7CE6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210B7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233C949" w14:textId="425BB61D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8210B7">
            <w:rPr>
              <w:rStyle w:val="mat-tooltip-trigger"/>
            </w:rPr>
            <w:t>Getty Images/</w:t>
          </w:r>
          <w:proofErr w:type="spellStart"/>
          <w:r w:rsidR="008210B7">
            <w:rPr>
              <w:rStyle w:val="mat-tooltip-trigger"/>
            </w:rPr>
            <w:t>iStockphoto</w:t>
          </w:r>
          <w:proofErr w:type="spellEnd"/>
          <w:r w:rsidR="008210B7">
            <w:rPr>
              <w:rStyle w:val="mat-tooltip-trigger"/>
            </w:rPr>
            <w:t xml:space="preserve"> | </w:t>
          </w:r>
          <w:proofErr w:type="spellStart"/>
          <w:r w:rsidR="008210B7">
            <w:rPr>
              <w:rStyle w:val="mat-tooltip-trigger"/>
            </w:rPr>
            <w:t>chombosan</w:t>
          </w:r>
          <w:proofErr w:type="spellEnd"/>
          <w:r w:rsidR="008210B7">
            <w:rPr>
              <w:rStyle w:val="mat-tooltip-trigger"/>
            </w:rPr>
            <w:t>; Andrea Naumann</w:t>
          </w:r>
        </w:p>
        <w:p w14:paraId="67BD9DFB" w14:textId="75880773" w:rsidR="002659C5" w:rsidRPr="00913892" w:rsidRDefault="008210B7" w:rsidP="000E200F">
          <w:pPr>
            <w:pStyle w:val="ekvquelle"/>
          </w:pPr>
          <w:r>
            <w:rPr>
              <w:rStyle w:val="ekvquellefett"/>
            </w:rPr>
            <w:t>Autor:</w:t>
          </w:r>
          <w:r w:rsidR="000E200F">
            <w:t xml:space="preserve"> </w:t>
          </w:r>
          <w:r>
            <w:t>Stefan Düfel</w:t>
          </w:r>
        </w:p>
      </w:tc>
      <w:tc>
        <w:tcPr>
          <w:tcW w:w="813" w:type="dxa"/>
        </w:tcPr>
        <w:p w14:paraId="70629A52" w14:textId="77777777" w:rsidR="002659C5" w:rsidRPr="00913892" w:rsidRDefault="002659C5" w:rsidP="00913892">
          <w:pPr>
            <w:pStyle w:val="ekvpagina"/>
          </w:pPr>
        </w:p>
      </w:tc>
    </w:tr>
  </w:tbl>
  <w:p w14:paraId="20B4AF4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CD0BA" w14:textId="77777777" w:rsidR="00FB7F6D" w:rsidRDefault="00FB7F6D" w:rsidP="003C599D">
      <w:pPr>
        <w:spacing w:line="240" w:lineRule="auto"/>
      </w:pPr>
      <w:r>
        <w:separator/>
      </w:r>
    </w:p>
  </w:footnote>
  <w:footnote w:type="continuationSeparator" w:id="0">
    <w:p w14:paraId="5C01FF28" w14:textId="77777777" w:rsidR="00FB7F6D" w:rsidRDefault="00FB7F6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1A08C97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C9776A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AFECF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2282C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006F0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B02BB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08B0DE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A2E5321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73E4F8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C7CC8C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E37E99C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F0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1E26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72DF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87A02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63F0"/>
    <w:rsid w:val="008018A8"/>
    <w:rsid w:val="00801B7F"/>
    <w:rsid w:val="00802E02"/>
    <w:rsid w:val="00810225"/>
    <w:rsid w:val="008123BA"/>
    <w:rsid w:val="00815A76"/>
    <w:rsid w:val="00816953"/>
    <w:rsid w:val="00816D4D"/>
    <w:rsid w:val="008210B7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87B8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1832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B7F6D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C2B64"/>
  <w15:chartTrackingRefBased/>
  <w15:docId w15:val="{BD604A21-FFC3-4AE4-B554-1838B168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customStyle="1" w:styleId="mat-tooltip-trigger">
    <w:name w:val="mat-tooltip-trigger"/>
    <w:basedOn w:val="Absatz-Standardschriftart"/>
    <w:rsid w:val="00821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2023-08-07T06:10:00Z</dcterms:created>
  <dcterms:modified xsi:type="dcterms:W3CDTF">2023-08-07T06:10:00Z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