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024DD" w14:textId="53E7D72E" w:rsidR="00901B13" w:rsidRDefault="005C4C63" w:rsidP="005C4C63">
      <w:pPr>
        <w:pStyle w:val="ekvue2arial"/>
      </w:pPr>
      <w:bookmarkStart w:id="0" w:name="bmStart"/>
      <w:bookmarkEnd w:id="0"/>
      <w:r>
        <w:t xml:space="preserve">Steckbrief: Immanuel Kant </w:t>
      </w:r>
    </w:p>
    <w:p w14:paraId="1DA17226" w14:textId="77777777" w:rsidR="005C4C63" w:rsidRDefault="005C4C63" w:rsidP="00FD20A8"/>
    <w:p w14:paraId="4BA9D436" w14:textId="0AE94880" w:rsidR="005C4C63" w:rsidRDefault="005C4C63" w:rsidP="005C4C63">
      <w:pPr>
        <w:pStyle w:val="ekvschreiblinie"/>
      </w:pPr>
      <w:r>
        <w:t>Der Philosoph Immanuel Kant wurde am 22.</w:t>
      </w:r>
      <w:r w:rsidR="0070194D">
        <w:t xml:space="preserve"> April </w:t>
      </w:r>
      <w:r>
        <w:t xml:space="preserve">1724 in </w:t>
      </w:r>
      <w:r w:rsidRPr="003A17F7">
        <w:rPr>
          <w:rStyle w:val="ekvlsungunterstrichenausgeblendet"/>
        </w:rPr>
        <w:t xml:space="preserve">      Königsberg      </w:t>
      </w:r>
      <w:r w:rsidRPr="00665B9D">
        <w:rPr>
          <w:rStyle w:val="ekvlsungunterstrichenausgeblendet"/>
          <w:u w:val="none"/>
        </w:rPr>
        <w:t xml:space="preserve"> </w:t>
      </w:r>
      <w:r>
        <w:t>geboren</w:t>
      </w:r>
      <w:r w:rsidR="00EB3524">
        <w:t xml:space="preserve">. Er </w:t>
      </w:r>
      <w:r>
        <w:t xml:space="preserve">wurde schon früh von seiner Mutter gefördert, sodass er bereits mit 16 Jahren sein Studium in seiner Heimatsstadt begann. Er interessierte sich dabei vor allem für Naturwissenschaften und </w:t>
      </w:r>
      <w:r w:rsidRPr="003A17F7">
        <w:rPr>
          <w:rStyle w:val="ekvlsungunterstrichenausgeblendet"/>
        </w:rPr>
        <w:t xml:space="preserve">     Philosophie     </w:t>
      </w:r>
      <w:r>
        <w:t xml:space="preserve">. Später war er selbst als Professor für die Fächer Logik und Metaphysik tätig. Kant widmete sein ganzes Leben der Wissenschaft und verließ seine Heimatstadt nahezu nicht. </w:t>
      </w:r>
      <w:r w:rsidRPr="005C4C63">
        <w:t xml:space="preserve">Im Jahr </w:t>
      </w:r>
      <w:r w:rsidRPr="003A17F7">
        <w:rPr>
          <w:rStyle w:val="ekvlsungunterstrichenausgeblendet"/>
        </w:rPr>
        <w:t xml:space="preserve">   1804    </w:t>
      </w:r>
      <w:r w:rsidR="00665B9D" w:rsidRPr="00665B9D">
        <w:rPr>
          <w:rStyle w:val="ekvlsungunterstrichenausgeblendet"/>
          <w:u w:val="none"/>
        </w:rPr>
        <w:t xml:space="preserve"> </w:t>
      </w:r>
      <w:r w:rsidRPr="005C4C63">
        <w:t xml:space="preserve">starb </w:t>
      </w:r>
      <w:r w:rsidR="0070194D">
        <w:t>er</w:t>
      </w:r>
      <w:r w:rsidRPr="005C4C63">
        <w:t xml:space="preserve"> an Altersschwäche</w:t>
      </w:r>
      <w:r w:rsidR="006519D3">
        <w:t xml:space="preserve"> in seiner Heimatsstadt</w:t>
      </w:r>
      <w:r>
        <w:t xml:space="preserve">. </w:t>
      </w:r>
    </w:p>
    <w:p w14:paraId="233FC35F" w14:textId="5A41BD9B" w:rsidR="005C4C63" w:rsidRDefault="005C4C63" w:rsidP="0070194D">
      <w:pPr>
        <w:pStyle w:val="ekvschreiblinie"/>
      </w:pPr>
      <w:r>
        <w:t>Immanuel Kant zählt zu den bedeutendsten Philosophen aller Zeiten und beeinflusste vor allem das Denken während der Aufklärung. Dabei interessiert</w:t>
      </w:r>
      <w:r w:rsidR="005277D1">
        <w:t>e</w:t>
      </w:r>
      <w:r>
        <w:t xml:space="preserve"> er sich vor allem für den menschlichen Verstand und </w:t>
      </w:r>
      <w:r w:rsidR="005277D1">
        <w:t>die Möglichkeit sicherer Erkenntnis. In seiner</w:t>
      </w:r>
      <w:r>
        <w:t xml:space="preserve"> </w:t>
      </w:r>
      <w:r w:rsidR="005277D1">
        <w:t>berühmte</w:t>
      </w:r>
      <w:r w:rsidR="00EB3524">
        <w:t>n</w:t>
      </w:r>
      <w:r w:rsidR="005277D1">
        <w:t xml:space="preserve"> </w:t>
      </w:r>
      <w:r>
        <w:t>„</w:t>
      </w:r>
      <w:r w:rsidR="0070194D" w:rsidRPr="003A17F7">
        <w:rPr>
          <w:rStyle w:val="ekvlsungunterstrichenausgeblendet"/>
        </w:rPr>
        <w:t xml:space="preserve">              </w:t>
      </w:r>
      <w:r w:rsidRPr="003A17F7">
        <w:rPr>
          <w:rStyle w:val="ekvlsungunterstrichenausgeblendet"/>
        </w:rPr>
        <w:t>Kritik der reinen Vernunft</w:t>
      </w:r>
      <w:r w:rsidR="0070194D" w:rsidRPr="003A17F7">
        <w:rPr>
          <w:rStyle w:val="ekvlsungunterstrichenausgeblendet"/>
        </w:rPr>
        <w:t xml:space="preserve">              </w:t>
      </w:r>
      <w:r>
        <w:t xml:space="preserve">“ </w:t>
      </w:r>
      <w:r w:rsidR="005277D1">
        <w:t xml:space="preserve">(1781/1787) </w:t>
      </w:r>
      <w:r>
        <w:t xml:space="preserve">beschäftig er sich </w:t>
      </w:r>
      <w:r w:rsidR="005277D1">
        <w:t>daher</w:t>
      </w:r>
      <w:r>
        <w:t xml:space="preserve"> mit dem menschlichen Denken im Allgemeinen und </w:t>
      </w:r>
      <w:r w:rsidR="00EB3524">
        <w:t>d</w:t>
      </w:r>
      <w:r>
        <w:t xml:space="preserve">er Frage, was Menschen mittels ihres Verstandes sicher wissen können. </w:t>
      </w:r>
      <w:r w:rsidR="005277D1">
        <w:t xml:space="preserve">Das Revolutionäre an seiner Theorie liegt dabei in </w:t>
      </w:r>
      <w:r w:rsidR="0070194D">
        <w:t xml:space="preserve">der Zusammenführung </w:t>
      </w:r>
      <w:r w:rsidR="0070194D" w:rsidRPr="003A17F7">
        <w:rPr>
          <w:rStyle w:val="ekvlsungunterstrichenausgeblendet"/>
        </w:rPr>
        <w:t xml:space="preserve">      empiristischer      </w:t>
      </w:r>
      <w:r w:rsidR="0070194D" w:rsidRPr="00665B9D">
        <w:rPr>
          <w:rStyle w:val="ekvlsungunterstrichenausgeblendet"/>
          <w:u w:val="none"/>
        </w:rPr>
        <w:t xml:space="preserve"> </w:t>
      </w:r>
      <w:r w:rsidR="0070194D">
        <w:t>und</w:t>
      </w:r>
      <w:r w:rsidR="005277D1">
        <w:t xml:space="preserve"> rationalistischer Ansätze, weshalb Kant selbst auch von einer </w:t>
      </w:r>
      <w:r w:rsidR="005277D1" w:rsidRPr="003A17F7">
        <w:rPr>
          <w:rStyle w:val="ekvlsungunterstrichenausgeblendet"/>
        </w:rPr>
        <w:t xml:space="preserve">         kopernikanischen         </w:t>
      </w:r>
      <w:r w:rsidR="005277D1" w:rsidRPr="00665B9D">
        <w:rPr>
          <w:rStyle w:val="ekvlsungunterstrichenausgeblendet"/>
          <w:u w:val="none"/>
        </w:rPr>
        <w:t xml:space="preserve"> </w:t>
      </w:r>
      <w:r w:rsidR="005277D1">
        <w:t xml:space="preserve">Wende innerhalb der Philosophie spricht. Der Mensch erlebt seine Außenwelt zwar mittels der Sinneseindrücke. Allerdings wird diese Wahrnehmung der Dinge in der Welt immer schon durch die geistigen Strukturen des Verstandes vorbestimmt. </w:t>
      </w:r>
    </w:p>
    <w:p w14:paraId="3CFE82B6" w14:textId="77777777" w:rsidR="00665B9D" w:rsidRDefault="005C4C63" w:rsidP="005C4C63">
      <w:pPr>
        <w:pStyle w:val="ekvschreiblinie"/>
      </w:pPr>
      <w:r>
        <w:t xml:space="preserve">Die Betonung des Verstandes und der Vernunft als Voraussetzung für sichere Erkenntnis zeigt Kants Bedeutung für die Philosophie zur Zeit der </w:t>
      </w:r>
      <w:r w:rsidR="0070194D" w:rsidRPr="003A17F7">
        <w:rPr>
          <w:rStyle w:val="ekvlsungunterstrichenausgeblendet"/>
        </w:rPr>
        <w:t xml:space="preserve">      </w:t>
      </w:r>
      <w:r w:rsidRPr="003A17F7">
        <w:rPr>
          <w:rStyle w:val="ekvlsungunterstrichenausgeblendet"/>
        </w:rPr>
        <w:t>Aufklärung</w:t>
      </w:r>
      <w:r w:rsidR="0070194D" w:rsidRPr="003A17F7">
        <w:rPr>
          <w:rStyle w:val="ekvlsungunterstrichenausgeblendet"/>
        </w:rPr>
        <w:t xml:space="preserve">      </w:t>
      </w:r>
      <w:r>
        <w:t xml:space="preserve">. Diese Idee findet sich auch in seinen Überlegungen in Bezug auf das moralische Handeln wieder. Auch hier muss Kant zufolge die Vernunft handlungsweisend sein, mit Hilfe derer sich </w:t>
      </w:r>
      <w:r w:rsidR="0070194D" w:rsidRPr="003A17F7">
        <w:rPr>
          <w:rStyle w:val="ekvlsungunterstrichenausgeblendet"/>
        </w:rPr>
        <w:t xml:space="preserve">    </w:t>
      </w:r>
      <w:r w:rsidRPr="003A17F7">
        <w:rPr>
          <w:rStyle w:val="ekvlsungunterstrichenausgeblendet"/>
        </w:rPr>
        <w:t xml:space="preserve">Gesetze </w:t>
      </w:r>
      <w:r w:rsidR="0070194D" w:rsidRPr="003A17F7">
        <w:rPr>
          <w:rStyle w:val="ekvlsungunterstrichenausgeblendet"/>
        </w:rPr>
        <w:t xml:space="preserve">   </w:t>
      </w:r>
      <w:r w:rsidR="0070194D" w:rsidRPr="00665B9D">
        <w:rPr>
          <w:rStyle w:val="ekvlsungunterstrichenausgeblendet"/>
          <w:u w:val="none"/>
        </w:rPr>
        <w:t xml:space="preserve"> </w:t>
      </w:r>
      <w:r>
        <w:t xml:space="preserve">formulieren lassen, die eine allgemeine Gültigkeit beanspruchen </w:t>
      </w:r>
      <w:r w:rsidR="00EB3524">
        <w:t xml:space="preserve">und so als Leitlinie für das Handeln gelten </w:t>
      </w:r>
      <w:r>
        <w:t>können. Diese Gesetze müssen dabei frei von subjektiven und willkürlich Neigungen sein</w:t>
      </w:r>
      <w:r w:rsidR="005277D1">
        <w:t>, damit sie für alle Menschen gelten können</w:t>
      </w:r>
      <w:r>
        <w:t xml:space="preserve">. Um zu prüfen, </w:t>
      </w:r>
      <w:r w:rsidR="00665B9D">
        <w:br/>
      </w:r>
      <w:r>
        <w:t xml:space="preserve">ob ein Gebot zu einem allgemeinen Gesetz werden könnte, formuliert Kant in seinem Werk „Kritik der </w:t>
      </w:r>
    </w:p>
    <w:p w14:paraId="46AC60F1" w14:textId="4BBD6CAA" w:rsidR="006519D3" w:rsidRDefault="0070194D" w:rsidP="005C4C63">
      <w:pPr>
        <w:pStyle w:val="ekvschreiblinie"/>
      </w:pPr>
      <w:r w:rsidRPr="003A17F7">
        <w:rPr>
          <w:rStyle w:val="ekvlsungunterstrichenausgeblendet"/>
        </w:rPr>
        <w:t xml:space="preserve">         </w:t>
      </w:r>
      <w:r w:rsidR="005C4C63" w:rsidRPr="003A17F7">
        <w:rPr>
          <w:rStyle w:val="ekvlsungunterstrichenausgeblendet"/>
        </w:rPr>
        <w:t xml:space="preserve">praktischen </w:t>
      </w:r>
      <w:r w:rsidRPr="003A17F7">
        <w:rPr>
          <w:rStyle w:val="ekvlsungunterstrichenausgeblendet"/>
        </w:rPr>
        <w:t xml:space="preserve">        </w:t>
      </w:r>
      <w:r w:rsidRPr="00665B9D">
        <w:rPr>
          <w:rStyle w:val="ekvlsungunterstrichenausgeblendet"/>
          <w:u w:val="none"/>
        </w:rPr>
        <w:t xml:space="preserve"> </w:t>
      </w:r>
      <w:r w:rsidR="005C4C63">
        <w:t>Vernunft“ (1788) den</w:t>
      </w:r>
      <w:r w:rsidR="00EB3524">
        <w:t xml:space="preserve"> </w:t>
      </w:r>
      <w:r w:rsidRPr="003A17F7">
        <w:rPr>
          <w:rStyle w:val="ekvlsungunterstrichenausgeblendet"/>
        </w:rPr>
        <w:t xml:space="preserve">          </w:t>
      </w:r>
      <w:r w:rsidR="005C4C63" w:rsidRPr="003A17F7">
        <w:rPr>
          <w:rStyle w:val="ekvlsungunterstrichenausgeblendet"/>
        </w:rPr>
        <w:t xml:space="preserve">kategorischen </w:t>
      </w:r>
      <w:r w:rsidRPr="003A17F7">
        <w:rPr>
          <w:rStyle w:val="ekvlsungunterstrichenausgeblendet"/>
        </w:rPr>
        <w:t xml:space="preserve">         </w:t>
      </w:r>
      <w:r w:rsidRPr="00665B9D">
        <w:rPr>
          <w:rStyle w:val="ekvlsungunterstrichenausgeblendet"/>
          <w:u w:val="none"/>
        </w:rPr>
        <w:t xml:space="preserve"> </w:t>
      </w:r>
      <w:r w:rsidR="005C4C63">
        <w:t>Imperativ.</w:t>
      </w:r>
    </w:p>
    <w:p w14:paraId="1FCD4CB3" w14:textId="77777777" w:rsidR="002722B0" w:rsidRDefault="002722B0" w:rsidP="002722B0"/>
    <w:p w14:paraId="70521DCF" w14:textId="77777777" w:rsidR="006519D3" w:rsidRDefault="006519D3" w:rsidP="002722B0"/>
    <w:p w14:paraId="12F665E7" w14:textId="594717DD" w:rsidR="0070194D" w:rsidRPr="002722B0" w:rsidRDefault="0070194D" w:rsidP="002722B0">
      <w:pPr>
        <w:rPr>
          <w:b/>
          <w:bCs/>
          <w:szCs w:val="19"/>
        </w:rPr>
      </w:pPr>
      <w:r w:rsidRPr="002722B0">
        <w:rPr>
          <w:b/>
          <w:bCs/>
          <w:szCs w:val="19"/>
        </w:rPr>
        <w:t>Aufgabe</w:t>
      </w:r>
    </w:p>
    <w:p w14:paraId="35BDFAC2" w14:textId="6B6DC700" w:rsidR="00AA3A61" w:rsidRPr="002722B0" w:rsidRDefault="00AA3A61" w:rsidP="002722B0">
      <w:pPr>
        <w:rPr>
          <w:szCs w:val="19"/>
        </w:rPr>
      </w:pPr>
      <w:r w:rsidRPr="002722B0">
        <w:rPr>
          <w:rStyle w:val="ekvnummerierung"/>
          <w:sz w:val="19"/>
          <w:szCs w:val="19"/>
        </w:rPr>
        <w:t>1</w:t>
      </w:r>
      <w:r w:rsidRPr="002722B0">
        <w:rPr>
          <w:szCs w:val="19"/>
        </w:rPr>
        <w:tab/>
        <w:t>Fülle den Lückentext aus</w:t>
      </w:r>
      <w:r w:rsidR="00EB3524">
        <w:rPr>
          <w:szCs w:val="19"/>
        </w:rPr>
        <w:t>.</w:t>
      </w:r>
    </w:p>
    <w:p w14:paraId="75F91C52" w14:textId="6A1FD004" w:rsidR="002722B0" w:rsidRDefault="00AA3A61" w:rsidP="002722B0">
      <w:pPr>
        <w:ind w:left="340" w:hanging="340"/>
        <w:rPr>
          <w:szCs w:val="19"/>
        </w:rPr>
      </w:pPr>
      <w:r w:rsidRPr="002722B0">
        <w:rPr>
          <w:rStyle w:val="ekvnummerierung"/>
          <w:sz w:val="19"/>
          <w:szCs w:val="19"/>
        </w:rPr>
        <w:t>2</w:t>
      </w:r>
      <w:r w:rsidRPr="002722B0">
        <w:rPr>
          <w:rStyle w:val="ekvnummerierung"/>
          <w:sz w:val="19"/>
          <w:szCs w:val="19"/>
        </w:rPr>
        <w:tab/>
      </w:r>
      <w:r w:rsidR="002722B0" w:rsidRPr="002722B0">
        <w:rPr>
          <w:szCs w:val="19"/>
        </w:rPr>
        <w:t>Die Videoreihe „Kant für Anfänger“ erklärt in mehreren kurzen Videos verschiedene Aspekte Kants Philosophie</w:t>
      </w:r>
      <w:r w:rsidR="002722B0">
        <w:rPr>
          <w:szCs w:val="19"/>
        </w:rPr>
        <w:t xml:space="preserve">: </w:t>
      </w:r>
      <w:hyperlink r:id="rId8" w:history="1">
        <w:r w:rsidR="002722B0" w:rsidRPr="00D81BAE">
          <w:rPr>
            <w:rStyle w:val="Hyperlink"/>
            <w:szCs w:val="19"/>
          </w:rPr>
          <w:t>https://www.ardmediathek.de/sendung/kant-fuer</w:t>
        </w:r>
        <w:r w:rsidR="00665B9D">
          <w:rPr>
            <w:rStyle w:val="Hyperlink"/>
            <w:szCs w:val="19"/>
          </w:rPr>
          <w:t>-</w:t>
        </w:r>
        <w:r w:rsidR="002722B0" w:rsidRPr="00D81BAE">
          <w:rPr>
            <w:rStyle w:val="Hyperlink"/>
            <w:szCs w:val="19"/>
          </w:rPr>
          <w:t>anfaenger/Y3JpZDovL2JyLmRlL2Jyb2FkY2Fzd</w:t>
        </w:r>
        <w:r w:rsidR="00665B9D">
          <w:rPr>
            <w:rStyle w:val="Hyperlink"/>
            <w:szCs w:val="19"/>
          </w:rPr>
          <w:br/>
        </w:r>
        <w:r w:rsidR="002722B0" w:rsidRPr="00D81BAE">
          <w:rPr>
            <w:rStyle w:val="Hyperlink"/>
            <w:szCs w:val="19"/>
          </w:rPr>
          <w:t>FNlcmllcy9kMzIyZGZmYi1hZTYzLTQxMjItOThiOS0zM2MwZmRmOGE2Zjk</w:t>
        </w:r>
      </w:hyperlink>
    </w:p>
    <w:p w14:paraId="2B4EBC9B" w14:textId="3152D280" w:rsidR="00AA3A61" w:rsidRPr="002722B0" w:rsidRDefault="002722B0" w:rsidP="002722B0">
      <w:pPr>
        <w:ind w:left="340" w:hanging="340"/>
        <w:rPr>
          <w:bCs/>
          <w:szCs w:val="19"/>
        </w:rPr>
      </w:pPr>
      <w:r>
        <w:rPr>
          <w:rStyle w:val="ekvnummerierung"/>
          <w:sz w:val="19"/>
          <w:szCs w:val="19"/>
        </w:rPr>
        <w:tab/>
      </w:r>
      <w:r>
        <w:rPr>
          <w:rStyle w:val="ekvnummerierung"/>
          <w:b w:val="0"/>
          <w:bCs/>
          <w:sz w:val="19"/>
          <w:szCs w:val="19"/>
        </w:rPr>
        <w:t xml:space="preserve">Teilt euch in Gruppen auf. Jede Gruppe sucht sich eines der Videos aus und arbeitet zusammen die zentralen Informationen über Immanuel Kant und seine Philosophie aus dem jeweiligen Video heraus. </w:t>
      </w:r>
      <w:r w:rsidR="00665B9D">
        <w:rPr>
          <w:rStyle w:val="ekvnummerierung"/>
          <w:b w:val="0"/>
          <w:bCs/>
          <w:sz w:val="19"/>
          <w:szCs w:val="19"/>
        </w:rPr>
        <w:br/>
      </w:r>
      <w:r>
        <w:rPr>
          <w:rStyle w:val="ekvnummerierung"/>
          <w:b w:val="0"/>
          <w:bCs/>
          <w:sz w:val="19"/>
          <w:szCs w:val="19"/>
        </w:rPr>
        <w:t xml:space="preserve">Im Anschluss könnt ihr euch eure Ergebnisse gegenseitig präsentieren. </w:t>
      </w:r>
    </w:p>
    <w:sectPr w:rsidR="00AA3A61" w:rsidRPr="002722B0" w:rsidSect="00720DCE">
      <w:headerReference w:type="default" r:id="rId9"/>
      <w:footerReference w:type="default" r:id="rId10"/>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B90A" w14:textId="77777777" w:rsidR="005C4C63" w:rsidRDefault="005C4C63" w:rsidP="003C599D">
      <w:pPr>
        <w:spacing w:line="240" w:lineRule="auto"/>
      </w:pPr>
      <w:r>
        <w:separator/>
      </w:r>
    </w:p>
  </w:endnote>
  <w:endnote w:type="continuationSeparator" w:id="0">
    <w:p w14:paraId="184C1DDD" w14:textId="77777777" w:rsidR="005C4C63" w:rsidRDefault="005C4C63"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906ADCE" w14:textId="77777777" w:rsidTr="00503EE6">
      <w:trPr>
        <w:trHeight w:hRule="exact" w:val="680"/>
      </w:trPr>
      <w:tc>
        <w:tcPr>
          <w:tcW w:w="864" w:type="dxa"/>
          <w:noWrap/>
        </w:tcPr>
        <w:p w14:paraId="5FF97195" w14:textId="77777777" w:rsidR="002659C5" w:rsidRPr="00913892" w:rsidRDefault="002659C5" w:rsidP="005E4C30">
          <w:pPr>
            <w:pStyle w:val="ekvpaginabild"/>
            <w:jc w:val="both"/>
          </w:pPr>
          <w:r w:rsidRPr="00913892">
            <w:rPr>
              <w:noProof/>
              <w:lang w:eastAsia="de-DE"/>
            </w:rPr>
            <w:drawing>
              <wp:inline distT="0" distB="0" distL="0" distR="0" wp14:anchorId="77B2B05F" wp14:editId="1D252393">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F8747C7" w14:textId="4623DBE7" w:rsidR="002659C5" w:rsidRPr="00913892" w:rsidRDefault="002659C5" w:rsidP="00503EE6">
          <w:pPr>
            <w:pStyle w:val="ekvpagina"/>
          </w:pPr>
          <w:r w:rsidRPr="00913892">
            <w:t xml:space="preserve">© Ernst Klett Verlag GmbH, </w:t>
          </w:r>
          <w:r w:rsidR="00CF40E8">
            <w:t>Stuttgart 20</w:t>
          </w:r>
          <w:r w:rsidR="005C4C63">
            <w:t>2</w:t>
          </w:r>
          <w:r w:rsidR="00892249">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3D997A8" w14:textId="2C728E47" w:rsidR="00EB3524" w:rsidRPr="00913892" w:rsidRDefault="00EB3524" w:rsidP="00EB3524">
          <w:pPr>
            <w:pStyle w:val="ekvquelle"/>
          </w:pPr>
          <w:r>
            <w:t>Autorin: Miriam Dalege</w:t>
          </w:r>
        </w:p>
        <w:p w14:paraId="684794FC" w14:textId="534853A2" w:rsidR="002659C5" w:rsidRPr="00913892" w:rsidRDefault="002659C5" w:rsidP="00947DC8">
          <w:pPr>
            <w:pStyle w:val="ekvquelle"/>
          </w:pPr>
        </w:p>
      </w:tc>
      <w:tc>
        <w:tcPr>
          <w:tcW w:w="813" w:type="dxa"/>
        </w:tcPr>
        <w:p w14:paraId="1D2B8128" w14:textId="77777777" w:rsidR="002659C5" w:rsidRPr="00913892" w:rsidRDefault="002659C5" w:rsidP="00913892">
          <w:pPr>
            <w:pStyle w:val="ekvpagina"/>
          </w:pPr>
        </w:p>
      </w:tc>
    </w:tr>
  </w:tbl>
  <w:p w14:paraId="00467C40"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3AB6B" w14:textId="77777777" w:rsidR="005C4C63" w:rsidRDefault="005C4C63" w:rsidP="003C599D">
      <w:pPr>
        <w:spacing w:line="240" w:lineRule="auto"/>
      </w:pPr>
      <w:r>
        <w:separator/>
      </w:r>
    </w:p>
  </w:footnote>
  <w:footnote w:type="continuationSeparator" w:id="0">
    <w:p w14:paraId="110A8779" w14:textId="77777777" w:rsidR="005C4C63" w:rsidRDefault="005C4C63"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FF06D05" w14:textId="77777777" w:rsidTr="00431E62">
      <w:trPr>
        <w:trHeight w:hRule="exact" w:val="510"/>
      </w:trPr>
      <w:tc>
        <w:tcPr>
          <w:tcW w:w="818" w:type="dxa"/>
          <w:tcBorders>
            <w:top w:val="nil"/>
            <w:bottom w:val="nil"/>
            <w:right w:val="nil"/>
          </w:tcBorders>
          <w:noWrap/>
          <w:vAlign w:val="bottom"/>
        </w:tcPr>
        <w:p w14:paraId="313A0E6B" w14:textId="77777777" w:rsidR="00901B13" w:rsidRPr="00AE65F6" w:rsidRDefault="00901B13" w:rsidP="00901B13"/>
      </w:tc>
      <w:tc>
        <w:tcPr>
          <w:tcW w:w="3856" w:type="dxa"/>
          <w:tcBorders>
            <w:top w:val="nil"/>
            <w:left w:val="nil"/>
            <w:bottom w:val="nil"/>
            <w:right w:val="nil"/>
          </w:tcBorders>
          <w:noWrap/>
          <w:vAlign w:val="bottom"/>
        </w:tcPr>
        <w:p w14:paraId="1B47DD10"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EF87F83"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E40901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DE5AC55" w14:textId="77777777" w:rsidR="00901B13" w:rsidRPr="007C1230" w:rsidRDefault="00901B13" w:rsidP="00901B13">
          <w:pPr>
            <w:pStyle w:val="ekvkvnummer"/>
          </w:pPr>
        </w:p>
      </w:tc>
      <w:tc>
        <w:tcPr>
          <w:tcW w:w="883" w:type="dxa"/>
          <w:tcBorders>
            <w:top w:val="nil"/>
            <w:left w:val="nil"/>
            <w:bottom w:val="nil"/>
          </w:tcBorders>
          <w:noWrap/>
          <w:vAlign w:val="bottom"/>
        </w:tcPr>
        <w:p w14:paraId="4F112620" w14:textId="77777777" w:rsidR="00901B13" w:rsidRPr="007636A0" w:rsidRDefault="00901B13" w:rsidP="00901B13">
          <w:pPr>
            <w:pStyle w:val="ekvkapitel"/>
            <w:rPr>
              <w:color w:val="FFFFFF" w:themeColor="background1"/>
            </w:rPr>
          </w:pPr>
        </w:p>
      </w:tc>
    </w:tr>
    <w:tr w:rsidR="00901B13" w:rsidRPr="00BF17F2" w14:paraId="3386837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5933907"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BFF7DB7" w14:textId="77777777" w:rsidR="00901B13" w:rsidRPr="00BF17F2" w:rsidRDefault="00901B13" w:rsidP="00901B13">
          <w:pPr>
            <w:rPr>
              <w:color w:val="FFFFFF" w:themeColor="background1"/>
            </w:rPr>
          </w:pPr>
        </w:p>
      </w:tc>
    </w:tr>
  </w:tbl>
  <w:p w14:paraId="4A6F1A1E"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40ECD"/>
    <w:multiLevelType w:val="hybridMultilevel"/>
    <w:tmpl w:val="06FC6A5C"/>
    <w:lvl w:ilvl="0" w:tplc="2B500A00">
      <w:start w:val="1"/>
      <w:numFmt w:val="decimal"/>
      <w:lvlText w:val="%1"/>
      <w:lvlJc w:val="left"/>
      <w:pPr>
        <w:ind w:left="720" w:hanging="360"/>
      </w:pPr>
      <w:rPr>
        <w:rFonts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0084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63"/>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22B0"/>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7F7"/>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277D1"/>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C4C63"/>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19D3"/>
    <w:rsid w:val="00653F68"/>
    <w:rsid w:val="00665B9D"/>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194D"/>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2249"/>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701AF"/>
    <w:rsid w:val="00A7137C"/>
    <w:rsid w:val="00A75504"/>
    <w:rsid w:val="00A8296D"/>
    <w:rsid w:val="00A83EBE"/>
    <w:rsid w:val="00A8594A"/>
    <w:rsid w:val="00A86417"/>
    <w:rsid w:val="00A8687B"/>
    <w:rsid w:val="00A92B79"/>
    <w:rsid w:val="00A9695B"/>
    <w:rsid w:val="00AA3A61"/>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B3524"/>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52CC5"/>
  <w15:chartTrackingRefBased/>
  <w15:docId w15:val="{A35AE2D0-7A54-4282-8506-0D654A72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2722B0"/>
    <w:rPr>
      <w:color w:val="0563C1" w:themeColor="hyperlink"/>
      <w:u w:val="single"/>
    </w:rPr>
  </w:style>
  <w:style w:type="character" w:styleId="NichtaufgelsteErwhnung">
    <w:name w:val="Unresolved Mention"/>
    <w:basedOn w:val="Absatz-Standardschriftart"/>
    <w:uiPriority w:val="99"/>
    <w:semiHidden/>
    <w:unhideWhenUsed/>
    <w:rsid w:val="002722B0"/>
    <w:rPr>
      <w:color w:val="605E5C"/>
      <w:shd w:val="clear" w:color="auto" w:fill="E1DFDD"/>
    </w:rPr>
  </w:style>
  <w:style w:type="character" w:styleId="BesuchterLink">
    <w:name w:val="FollowedHyperlink"/>
    <w:basedOn w:val="Absatz-Standardschriftart"/>
    <w:uiPriority w:val="99"/>
    <w:semiHidden/>
    <w:unhideWhenUsed/>
    <w:rsid w:val="00665B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dmediathek.de/sendung/kant-fuer-anfaenger/Y3JpZDovL2JyLmRlL2Jyb2FkY2FzdFNlcmllcy9kMzIyZGZmYi1hZTYzLTQxMjItOThiOS0zM2MwZmRmOGE2Zj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6FEEB-C1A4-4021-83B2-8628B4B04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2596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2024-01-25T11:45:00Z</dcterms:created>
  <dcterms:modified xsi:type="dcterms:W3CDTF">2024-01-25T11:45:00Z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