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3C91E1" w14:textId="07630572" w:rsidR="00901B13" w:rsidRDefault="00AB0D5A" w:rsidP="004D115E">
      <w:pPr>
        <w:pStyle w:val="ekvue1arial"/>
      </w:pPr>
      <w:r>
        <w:t xml:space="preserve">Die Bibel – </w:t>
      </w:r>
      <w:r w:rsidR="008949CE">
        <w:t xml:space="preserve">Hilfe für </w:t>
      </w:r>
      <w:r>
        <w:t>Menschen auf der Flucht</w:t>
      </w:r>
    </w:p>
    <w:p w14:paraId="07580374" w14:textId="26C45717" w:rsidR="00AB0D5A" w:rsidRDefault="00AB0D5A" w:rsidP="00FD20A8"/>
    <w:p w14:paraId="25A31DC1" w14:textId="0DD493C9" w:rsidR="00546C6D" w:rsidRDefault="00546C6D" w:rsidP="00FD20A8">
      <w:r>
        <w:t>Flucht und Migration spielen in den Texten der Bibel eine wichtige Rolle. Sie können Christinnen und Christen helfen, in aktuellen Debatten der Flüchtlingspolitik eine Position einzunehmen, die auf dem christlichen Glauben und entsprechenden christlichen Werten beruht.</w:t>
      </w:r>
    </w:p>
    <w:p w14:paraId="15DC5442" w14:textId="77777777" w:rsidR="00546C6D" w:rsidRDefault="00546C6D" w:rsidP="00FD20A8"/>
    <w:p w14:paraId="4ADBA1E1" w14:textId="1BB25331" w:rsidR="008949CE" w:rsidRDefault="008949CE" w:rsidP="004D115E">
      <w:pPr>
        <w:pStyle w:val="ekvue3arial"/>
      </w:pPr>
      <w:r>
        <w:t>Fluchtgeschichten in der Bibel</w:t>
      </w:r>
    </w:p>
    <w:p w14:paraId="5B072154" w14:textId="53EEC0AF" w:rsidR="00D15353" w:rsidRDefault="00D15353" w:rsidP="00D15353">
      <w:bookmarkStart w:id="0" w:name="_Hlk193367043"/>
      <w:r>
        <w:t xml:space="preserve">Schon die Bibel erzählt von Menschen die flüchten. Einige von ihnen sind ziemlich bekannt. Umso mehr erstaunt es, dass auch sie Migrantinnen und Migranten waren. </w:t>
      </w:r>
    </w:p>
    <w:p w14:paraId="3B9672D3" w14:textId="3301E237" w:rsidR="00D15353" w:rsidRDefault="00D15353" w:rsidP="00D15353">
      <w:pPr>
        <w:pStyle w:val="ekvschreiblinie"/>
      </w:pPr>
      <w:r>
        <w:t xml:space="preserve">In Gen 12,10 wird über </w:t>
      </w:r>
      <w:r>
        <w:rPr>
          <w:rStyle w:val="ekvlsungunterstrichen"/>
        </w:rPr>
        <w:t xml:space="preserve">   A</w:t>
      </w:r>
      <w:r w:rsidRPr="00D15353">
        <w:rPr>
          <w:rStyle w:val="ekvlsungunterstrichen"/>
        </w:rPr>
        <w:t>braham</w:t>
      </w:r>
      <w:r>
        <w:rPr>
          <w:rStyle w:val="ekvlsungunterstrichen"/>
        </w:rPr>
        <w:t xml:space="preserve">   </w:t>
      </w:r>
      <w:r>
        <w:t xml:space="preserve"> berichtet, der sich aufgrund einer Hungersnot aufmacht nach </w:t>
      </w:r>
      <w:r w:rsidR="00A5766C">
        <w:br/>
      </w:r>
      <w:r>
        <w:rPr>
          <w:rStyle w:val="ekvlsungunterstrichen"/>
        </w:rPr>
        <w:t xml:space="preserve">  </w:t>
      </w:r>
      <w:r w:rsidRPr="00D15353">
        <w:rPr>
          <w:rStyle w:val="ekvlsungunterstrichen"/>
        </w:rPr>
        <w:t xml:space="preserve"> Ägypten</w:t>
      </w:r>
      <w:r>
        <w:rPr>
          <w:rStyle w:val="ekvlsungunterstrichen"/>
        </w:rPr>
        <w:t xml:space="preserve"> </w:t>
      </w:r>
      <w:proofErr w:type="gramStart"/>
      <w:r>
        <w:rPr>
          <w:rStyle w:val="ekvlsungunterstrichen"/>
        </w:rPr>
        <w:t xml:space="preserve">  </w:t>
      </w:r>
      <w:r>
        <w:t>,</w:t>
      </w:r>
      <w:proofErr w:type="gramEnd"/>
      <w:r>
        <w:t xml:space="preserve"> um sich dort als Fremder niederzulassen. Auch Jesus musste schon als kleines Kind fliehen. </w:t>
      </w:r>
      <w:r w:rsidR="00D0538A">
        <w:br/>
      </w:r>
      <w:r>
        <w:t xml:space="preserve">In </w:t>
      </w:r>
      <w:proofErr w:type="spellStart"/>
      <w:r>
        <w:t>Mt</w:t>
      </w:r>
      <w:proofErr w:type="spellEnd"/>
      <w:r>
        <w:t xml:space="preserve"> 2,13–15 wird erzählt, dass </w:t>
      </w:r>
      <w:r w:rsidRPr="00D15353">
        <w:rPr>
          <w:rStyle w:val="ekvlsungunterstrichen"/>
        </w:rPr>
        <w:t xml:space="preserve">   Herodes</w:t>
      </w:r>
      <w:r>
        <w:rPr>
          <w:rStyle w:val="ekvlsungunterstrichen"/>
        </w:rPr>
        <w:t xml:space="preserve">   </w:t>
      </w:r>
      <w:r>
        <w:t xml:space="preserve">Jesus nach seiner Geburt töten lassen wollte. Doch Josef erschien im Traum ein </w:t>
      </w:r>
      <w:r w:rsidRPr="00D15353">
        <w:rPr>
          <w:rStyle w:val="ekvlsungunterstrichen"/>
        </w:rPr>
        <w:t xml:space="preserve">   Engel</w:t>
      </w:r>
      <w:r>
        <w:rPr>
          <w:rStyle w:val="ekvlsungunterstrichen"/>
        </w:rPr>
        <w:t xml:space="preserve">   </w:t>
      </w:r>
      <w:r>
        <w:t xml:space="preserve">, der ihn warnte und zur Flucht aufforderte. Daraufhin floh Josef </w:t>
      </w:r>
      <w:r w:rsidR="00D0538A">
        <w:br/>
      </w:r>
      <w:r>
        <w:t xml:space="preserve">mit </w:t>
      </w:r>
      <w:r w:rsidRPr="00D15353">
        <w:rPr>
          <w:rStyle w:val="ekvlsungunterstrichen"/>
        </w:rPr>
        <w:t xml:space="preserve">   Maria</w:t>
      </w:r>
      <w:r>
        <w:rPr>
          <w:rStyle w:val="ekvlsungunterstrichen"/>
        </w:rPr>
        <w:t xml:space="preserve">   </w:t>
      </w:r>
      <w:r>
        <w:t xml:space="preserve"> und Jesus nach Ägypten. Sie blieben so lange, bis Herodes verstorben war.</w:t>
      </w:r>
    </w:p>
    <w:p w14:paraId="51F45727" w14:textId="60350689" w:rsidR="00D15353" w:rsidRDefault="00D15353" w:rsidP="004A0106">
      <w:pPr>
        <w:pStyle w:val="ekvschreiblinie"/>
      </w:pPr>
      <w:r>
        <w:t xml:space="preserve">Auch die ersten Anhänger Jesu waren vom Tod bedroht, als sie für den neuen Glauben an Jesus warben. </w:t>
      </w:r>
      <w:r w:rsidR="00A5766C">
        <w:br/>
      </w:r>
      <w:r>
        <w:t xml:space="preserve">Die </w:t>
      </w:r>
      <w:r w:rsidR="004A0106">
        <w:rPr>
          <w:rStyle w:val="ekvlsungunterstrichen"/>
        </w:rPr>
        <w:t xml:space="preserve">   A</w:t>
      </w:r>
      <w:r w:rsidRPr="004A0106">
        <w:rPr>
          <w:rStyle w:val="ekvlsungunterstrichen"/>
        </w:rPr>
        <w:t>postel</w:t>
      </w:r>
      <w:r w:rsidR="004A0106">
        <w:rPr>
          <w:rStyle w:val="ekvlsungunterstrichen"/>
        </w:rPr>
        <w:t xml:space="preserve">   </w:t>
      </w:r>
      <w:r>
        <w:t xml:space="preserve"> spalteten die Gesellschaft und daher hatten die Anführer beschlossen, sie zu </w:t>
      </w:r>
      <w:r w:rsidR="004A0106" w:rsidRPr="004A0106">
        <w:rPr>
          <w:rStyle w:val="ekvlsungunterstrichen"/>
        </w:rPr>
        <w:t xml:space="preserve">   </w:t>
      </w:r>
      <w:r w:rsidRPr="004A0106">
        <w:rPr>
          <w:rStyle w:val="ekvlsungunterstrichen"/>
        </w:rPr>
        <w:t>steinigen</w:t>
      </w:r>
      <w:r w:rsidR="004A0106">
        <w:rPr>
          <w:rStyle w:val="ekvlsungunterstrichen"/>
        </w:rPr>
        <w:t xml:space="preserve"> </w:t>
      </w:r>
      <w:proofErr w:type="gramStart"/>
      <w:r w:rsidR="004A0106">
        <w:rPr>
          <w:rStyle w:val="ekvlsungunterstrichen"/>
        </w:rPr>
        <w:t xml:space="preserve">  </w:t>
      </w:r>
      <w:r>
        <w:t>.</w:t>
      </w:r>
      <w:proofErr w:type="gramEnd"/>
      <w:r>
        <w:t xml:space="preserve"> </w:t>
      </w:r>
      <w:r w:rsidR="00A5766C">
        <w:br/>
      </w:r>
      <w:r>
        <w:t xml:space="preserve">Sie flohen in Städte, die im Gebiet der heutigen Türkei liegen. Das kann in </w:t>
      </w:r>
      <w:proofErr w:type="spellStart"/>
      <w:r>
        <w:t>Apg</w:t>
      </w:r>
      <w:proofErr w:type="spellEnd"/>
      <w:r>
        <w:t xml:space="preserve"> 14,5–6 nachgelesen werden.</w:t>
      </w:r>
    </w:p>
    <w:p w14:paraId="6105ECFA" w14:textId="77777777" w:rsidR="00D15353" w:rsidRDefault="00D15353" w:rsidP="004D115E">
      <w:pPr>
        <w:pStyle w:val="ekvue3arial"/>
      </w:pPr>
    </w:p>
    <w:p w14:paraId="4229C744" w14:textId="4EFC1E78" w:rsidR="008949CE" w:rsidRDefault="008949CE" w:rsidP="00FD20A8">
      <w:r w:rsidRPr="00A5766C">
        <w:rPr>
          <w:rStyle w:val="ekvfett"/>
        </w:rPr>
        <w:t>Wortspeicher:</w:t>
      </w:r>
      <w:r>
        <w:t xml:space="preserve"> </w:t>
      </w:r>
      <w:r w:rsidR="004D115E">
        <w:t>Maria, Herodes, steinigen, Apostel, Abraham, ein Engel, Ägypten</w:t>
      </w:r>
    </w:p>
    <w:bookmarkEnd w:id="0"/>
    <w:p w14:paraId="42C3ABFE" w14:textId="77777777" w:rsidR="008949CE" w:rsidRDefault="008949CE" w:rsidP="00FD20A8"/>
    <w:p w14:paraId="25ABD3E1" w14:textId="4806ECEC" w:rsidR="008949CE" w:rsidRDefault="008949CE" w:rsidP="004D115E">
      <w:pPr>
        <w:pStyle w:val="ekvue3arial"/>
      </w:pPr>
      <w:r>
        <w:t xml:space="preserve">Das Gleichnis </w:t>
      </w:r>
      <w:r w:rsidR="004A0106">
        <w:t>des barmherzigen Samariters</w:t>
      </w:r>
      <w:r w:rsidR="00546C6D">
        <w:t xml:space="preserve"> (</w:t>
      </w:r>
      <w:proofErr w:type="spellStart"/>
      <w:r w:rsidR="00546C6D" w:rsidRPr="00546C6D">
        <w:t>Lk</w:t>
      </w:r>
      <w:proofErr w:type="spellEnd"/>
      <w:r w:rsidR="00546C6D" w:rsidRPr="00546C6D">
        <w:t xml:space="preserve"> 10,25–37</w:t>
      </w:r>
      <w:r w:rsidR="00546C6D">
        <w:t>)</w:t>
      </w:r>
    </w:p>
    <w:tbl>
      <w:tblPr>
        <w:tblStyle w:val="Tabellenraster"/>
        <w:tblW w:w="0" w:type="auto"/>
        <w:tblLook w:val="04A0" w:firstRow="1" w:lastRow="0" w:firstColumn="1" w:lastColumn="0" w:noHBand="0" w:noVBand="1"/>
      </w:tblPr>
      <w:tblGrid>
        <w:gridCol w:w="7366"/>
        <w:gridCol w:w="1978"/>
      </w:tblGrid>
      <w:tr w:rsidR="004D115E" w14:paraId="0A943F3E" w14:textId="77777777" w:rsidTr="004D115E">
        <w:tc>
          <w:tcPr>
            <w:tcW w:w="7366" w:type="dxa"/>
          </w:tcPr>
          <w:p w14:paraId="0BC1430E" w14:textId="0F2D166E" w:rsidR="004D115E" w:rsidRPr="004D115E" w:rsidRDefault="004D115E" w:rsidP="00A5766C">
            <w:pPr>
              <w:pStyle w:val="ekvtabellelinks"/>
              <w:rPr>
                <w:rStyle w:val="ekvfett"/>
              </w:rPr>
            </w:pPr>
            <w:r w:rsidRPr="004D115E">
              <w:rPr>
                <w:rStyle w:val="ekvfett"/>
              </w:rPr>
              <w:t>Aussage</w:t>
            </w:r>
          </w:p>
        </w:tc>
        <w:tc>
          <w:tcPr>
            <w:tcW w:w="1978" w:type="dxa"/>
          </w:tcPr>
          <w:p w14:paraId="103634CC" w14:textId="68907790" w:rsidR="004D115E" w:rsidRPr="004D115E" w:rsidRDefault="004D115E" w:rsidP="00A5766C">
            <w:pPr>
              <w:pStyle w:val="ekvtabellelinks"/>
              <w:rPr>
                <w:rStyle w:val="ekvfett"/>
              </w:rPr>
            </w:pPr>
            <w:r w:rsidRPr="004D115E">
              <w:rPr>
                <w:rStyle w:val="ekvfett"/>
              </w:rPr>
              <w:t>richtig/falsch</w:t>
            </w:r>
          </w:p>
        </w:tc>
      </w:tr>
      <w:tr w:rsidR="008949CE" w14:paraId="1A3823BC" w14:textId="77777777" w:rsidTr="004D115E">
        <w:tc>
          <w:tcPr>
            <w:tcW w:w="7366" w:type="dxa"/>
          </w:tcPr>
          <w:p w14:paraId="47E09DC2" w14:textId="33D46ADD" w:rsidR="008949CE" w:rsidRDefault="004D115E" w:rsidP="00A5766C">
            <w:pPr>
              <w:pStyle w:val="ekvtabellelinks"/>
            </w:pPr>
            <w:r>
              <w:t>Eine Frau wollte Jesus auf die Probe stellen.</w:t>
            </w:r>
          </w:p>
        </w:tc>
        <w:tc>
          <w:tcPr>
            <w:tcW w:w="1978" w:type="dxa"/>
          </w:tcPr>
          <w:p w14:paraId="0F10FFF5" w14:textId="1B06E262" w:rsidR="008949CE" w:rsidRPr="004D115E" w:rsidRDefault="004A0106" w:rsidP="00A5766C">
            <w:pPr>
              <w:pStyle w:val="ekvtabellelinks"/>
              <w:rPr>
                <w:rStyle w:val="ekvlsung"/>
              </w:rPr>
            </w:pPr>
            <w:r>
              <w:rPr>
                <w:rStyle w:val="ekvlsung"/>
              </w:rPr>
              <w:t>f</w:t>
            </w:r>
            <w:r w:rsidR="004D115E" w:rsidRPr="004D115E">
              <w:rPr>
                <w:rStyle w:val="ekvlsung"/>
              </w:rPr>
              <w:t>alsch</w:t>
            </w:r>
          </w:p>
        </w:tc>
      </w:tr>
      <w:tr w:rsidR="008949CE" w14:paraId="57B7A35F" w14:textId="77777777" w:rsidTr="004D115E">
        <w:tc>
          <w:tcPr>
            <w:tcW w:w="7366" w:type="dxa"/>
          </w:tcPr>
          <w:p w14:paraId="76BFB2F1" w14:textId="335D6932" w:rsidR="008949CE" w:rsidRDefault="004D115E" w:rsidP="00A5766C">
            <w:pPr>
              <w:pStyle w:val="ekvtabellelinks"/>
            </w:pPr>
            <w:r>
              <w:t>Jesus erklärt mit dem Gleichnis, wer der Nächste ist.</w:t>
            </w:r>
          </w:p>
        </w:tc>
        <w:tc>
          <w:tcPr>
            <w:tcW w:w="1978" w:type="dxa"/>
          </w:tcPr>
          <w:p w14:paraId="3340CAFA" w14:textId="72D618D4" w:rsidR="008949CE" w:rsidRPr="004D115E" w:rsidRDefault="004A0106" w:rsidP="00A5766C">
            <w:pPr>
              <w:pStyle w:val="ekvtabellelinks"/>
              <w:rPr>
                <w:rStyle w:val="ekvlsung"/>
              </w:rPr>
            </w:pPr>
            <w:r>
              <w:rPr>
                <w:rStyle w:val="ekvlsung"/>
              </w:rPr>
              <w:t>r</w:t>
            </w:r>
            <w:r w:rsidR="004D115E" w:rsidRPr="004D115E">
              <w:rPr>
                <w:rStyle w:val="ekvlsung"/>
              </w:rPr>
              <w:t>ichtig</w:t>
            </w:r>
          </w:p>
        </w:tc>
      </w:tr>
      <w:tr w:rsidR="008949CE" w14:paraId="1CD2D78A" w14:textId="77777777" w:rsidTr="004D115E">
        <w:tc>
          <w:tcPr>
            <w:tcW w:w="7366" w:type="dxa"/>
          </w:tcPr>
          <w:p w14:paraId="3B036973" w14:textId="6C51496C" w:rsidR="008949CE" w:rsidRDefault="004D115E" w:rsidP="00A5766C">
            <w:pPr>
              <w:pStyle w:val="ekvtabellelinks"/>
            </w:pPr>
            <w:r>
              <w:t>Der Samariter kümmert sich nur um den verletzten Mann, weil sie sich gut kennen.</w:t>
            </w:r>
          </w:p>
        </w:tc>
        <w:tc>
          <w:tcPr>
            <w:tcW w:w="1978" w:type="dxa"/>
          </w:tcPr>
          <w:p w14:paraId="0CF136E0" w14:textId="3E7C40B7" w:rsidR="008949CE" w:rsidRPr="004D115E" w:rsidRDefault="004A0106" w:rsidP="00A5766C">
            <w:pPr>
              <w:pStyle w:val="ekvtabellelinks"/>
              <w:rPr>
                <w:rStyle w:val="ekvlsung"/>
              </w:rPr>
            </w:pPr>
            <w:r>
              <w:rPr>
                <w:rStyle w:val="ekvlsung"/>
              </w:rPr>
              <w:t>f</w:t>
            </w:r>
            <w:r w:rsidR="004D115E" w:rsidRPr="004D115E">
              <w:rPr>
                <w:rStyle w:val="ekvlsung"/>
              </w:rPr>
              <w:t>alsch</w:t>
            </w:r>
          </w:p>
        </w:tc>
      </w:tr>
      <w:tr w:rsidR="004D115E" w14:paraId="284EE8FC" w14:textId="77777777" w:rsidTr="004D115E">
        <w:tc>
          <w:tcPr>
            <w:tcW w:w="7366" w:type="dxa"/>
          </w:tcPr>
          <w:p w14:paraId="6AEDEFD9" w14:textId="70550384" w:rsidR="004D115E" w:rsidRDefault="004D115E" w:rsidP="00A5766C">
            <w:pPr>
              <w:pStyle w:val="ekvtabellelinks"/>
            </w:pPr>
            <w:r>
              <w:t>Dem Samariter ist es egal, was mit dem Mann passiert, als er weiterreisen muss.</w:t>
            </w:r>
          </w:p>
        </w:tc>
        <w:tc>
          <w:tcPr>
            <w:tcW w:w="1978" w:type="dxa"/>
          </w:tcPr>
          <w:p w14:paraId="45174215" w14:textId="7E7F62DD" w:rsidR="004D115E" w:rsidRPr="004D115E" w:rsidRDefault="004A0106" w:rsidP="00A5766C">
            <w:pPr>
              <w:pStyle w:val="ekvtabellelinks"/>
              <w:rPr>
                <w:rStyle w:val="ekvlsung"/>
              </w:rPr>
            </w:pPr>
            <w:r>
              <w:rPr>
                <w:rStyle w:val="ekvlsung"/>
              </w:rPr>
              <w:t>f</w:t>
            </w:r>
            <w:r w:rsidR="004D115E" w:rsidRPr="004D115E">
              <w:rPr>
                <w:rStyle w:val="ekvlsung"/>
              </w:rPr>
              <w:t>alsch</w:t>
            </w:r>
          </w:p>
        </w:tc>
      </w:tr>
      <w:tr w:rsidR="004D115E" w14:paraId="4EBF6F59" w14:textId="77777777" w:rsidTr="004D115E">
        <w:tc>
          <w:tcPr>
            <w:tcW w:w="7366" w:type="dxa"/>
          </w:tcPr>
          <w:p w14:paraId="5E083170" w14:textId="3BCDCE24" w:rsidR="004D115E" w:rsidRDefault="004D115E" w:rsidP="00A5766C">
            <w:pPr>
              <w:pStyle w:val="ekvtabellelinks"/>
            </w:pPr>
            <w:r>
              <w:t>Das Handeln des Samariters soll Vorbild für das Handeln aller Menschen sein.</w:t>
            </w:r>
          </w:p>
        </w:tc>
        <w:tc>
          <w:tcPr>
            <w:tcW w:w="1978" w:type="dxa"/>
          </w:tcPr>
          <w:p w14:paraId="7B5D8B8C" w14:textId="4BE0E58B" w:rsidR="004D115E" w:rsidRPr="004D115E" w:rsidRDefault="004A0106" w:rsidP="00A5766C">
            <w:pPr>
              <w:pStyle w:val="ekvtabellelinks"/>
              <w:rPr>
                <w:rStyle w:val="ekvlsung"/>
              </w:rPr>
            </w:pPr>
            <w:r>
              <w:rPr>
                <w:rStyle w:val="ekvlsung"/>
              </w:rPr>
              <w:t>r</w:t>
            </w:r>
            <w:r w:rsidR="004D115E" w:rsidRPr="004D115E">
              <w:rPr>
                <w:rStyle w:val="ekvlsung"/>
              </w:rPr>
              <w:t>ichtig</w:t>
            </w:r>
          </w:p>
        </w:tc>
      </w:tr>
    </w:tbl>
    <w:p w14:paraId="6153823B" w14:textId="46ADFCA0" w:rsidR="008949CE" w:rsidRDefault="008949CE" w:rsidP="00FD20A8"/>
    <w:p w14:paraId="7E122F3B" w14:textId="4C81F42A" w:rsidR="008949CE" w:rsidRDefault="00C0489E" w:rsidP="00546C6D">
      <w:pPr>
        <w:pStyle w:val="ekvue3arial"/>
      </w:pPr>
      <w:r w:rsidRPr="00C0489E">
        <w:t>Das Gleichnis vom Gericht des Menschensohnes über die Völker</w:t>
      </w:r>
      <w:r w:rsidR="00546C6D">
        <w:t xml:space="preserve"> (</w:t>
      </w:r>
      <w:proofErr w:type="spellStart"/>
      <w:r w:rsidR="009D3ECB">
        <w:t>Mt</w:t>
      </w:r>
      <w:proofErr w:type="spellEnd"/>
      <w:r w:rsidR="009D3ECB">
        <w:t xml:space="preserve"> </w:t>
      </w:r>
      <w:r w:rsidR="00546C6D" w:rsidRPr="00546C6D">
        <w:t>25,34</w:t>
      </w:r>
      <w:r w:rsidR="009D3ECB">
        <w:t>–</w:t>
      </w:r>
      <w:r w:rsidR="00546C6D" w:rsidRPr="00546C6D">
        <w:t>40</w:t>
      </w:r>
      <w:r w:rsidR="00546C6D">
        <w:t>)</w:t>
      </w:r>
    </w:p>
    <w:p w14:paraId="45FDFC88" w14:textId="4CBC03C2" w:rsidR="004D115E" w:rsidRPr="000D15D9" w:rsidRDefault="00546C6D" w:rsidP="00546C6D">
      <w:pPr>
        <w:pStyle w:val="ekvschreiblinie"/>
        <w:rPr>
          <w:rStyle w:val="ekvlsungunterstrichen"/>
        </w:rPr>
      </w:pPr>
      <w:r w:rsidRPr="000D15D9">
        <w:rPr>
          <w:rStyle w:val="ekvlsungunterstrichen"/>
        </w:rPr>
        <w:t xml:space="preserve">Gute Menschen werden belohnt. </w:t>
      </w:r>
      <w:r w:rsidR="000D15D9">
        <w:rPr>
          <w:rStyle w:val="ekvlsungunterstrichen"/>
        </w:rPr>
        <w:t>Ein guter Mensch</w:t>
      </w:r>
      <w:r w:rsidRPr="000D15D9">
        <w:rPr>
          <w:rStyle w:val="ekvlsungunterstrichen"/>
        </w:rPr>
        <w:t xml:space="preserve"> ist, wer Menschen hilft, die Hilfe benötigen</w:t>
      </w:r>
      <w:r w:rsidR="000D15D9" w:rsidRPr="000D15D9">
        <w:rPr>
          <w:rStyle w:val="ekvlsungunterstrichen"/>
        </w:rPr>
        <w:t>. Diese Hilfe kann in materieller Form erfolgen, aber auch durch Handlungen</w:t>
      </w:r>
      <w:r w:rsidR="000D15D9">
        <w:rPr>
          <w:rStyle w:val="ekvlsungunterstrichen"/>
        </w:rPr>
        <w:t>. Gerade in den Menschen, denen es besonders schlecht geht, kann Jesus begegnet werden. Alles, was man diesen Menschen tut, tut man Jesus.</w:t>
      </w:r>
      <w:r w:rsidR="000D15D9">
        <w:rPr>
          <w:rStyle w:val="ekvlsungunterstrichen"/>
        </w:rPr>
        <w:tab/>
      </w:r>
    </w:p>
    <w:p w14:paraId="153E1C6A" w14:textId="77777777" w:rsidR="00546C6D" w:rsidRDefault="00546C6D" w:rsidP="00FD20A8"/>
    <w:p w14:paraId="27F5B80A" w14:textId="79C1055E" w:rsidR="008949CE" w:rsidRDefault="008949CE" w:rsidP="00C0489E">
      <w:pPr>
        <w:pStyle w:val="ekvue3arial"/>
      </w:pPr>
      <w:r>
        <w:t>Aufgaben</w:t>
      </w:r>
    </w:p>
    <w:p w14:paraId="3BF38919" w14:textId="63E90423" w:rsidR="008949CE" w:rsidRDefault="00546C6D" w:rsidP="00FD20A8">
      <w:r>
        <w:t>1.</w:t>
      </w:r>
      <w:r w:rsidR="008949CE">
        <w:t>Trage die fehlenden Begriffe in den Lückentext ein.</w:t>
      </w:r>
      <w:r w:rsidR="00C0489E">
        <w:t xml:space="preserve"> Schlag</w:t>
      </w:r>
      <w:r w:rsidR="004A0106">
        <w:t>e</w:t>
      </w:r>
      <w:r w:rsidR="00C0489E">
        <w:t xml:space="preserve"> dazu die Texte in der Bibel nach.</w:t>
      </w:r>
    </w:p>
    <w:p w14:paraId="4AC1B56F" w14:textId="1AB08145" w:rsidR="008949CE" w:rsidRDefault="00546C6D" w:rsidP="00FD20A8">
      <w:r>
        <w:t xml:space="preserve">2. </w:t>
      </w:r>
      <w:r w:rsidR="008949CE">
        <w:t>Benenne die Ursachen, warum die Menschen der Bibel fliehen mussten.</w:t>
      </w:r>
    </w:p>
    <w:p w14:paraId="4BBE4D19" w14:textId="20C36EC1" w:rsidR="008949CE" w:rsidRDefault="00546C6D" w:rsidP="00FD20A8">
      <w:r>
        <w:t xml:space="preserve">3. </w:t>
      </w:r>
      <w:r w:rsidR="008949CE">
        <w:t>Recherchiere aktuelle Beispiele, in denen Menschen ihre Heimat verlassen müssen. Benenne die Ursachen.</w:t>
      </w:r>
    </w:p>
    <w:p w14:paraId="1AF9CDA6" w14:textId="6B19F0EC" w:rsidR="008949CE" w:rsidRDefault="00546C6D" w:rsidP="00FD20A8">
      <w:r>
        <w:t xml:space="preserve">4. </w:t>
      </w:r>
      <w:proofErr w:type="spellStart"/>
      <w:r>
        <w:t>Lies</w:t>
      </w:r>
      <w:proofErr w:type="spellEnd"/>
      <w:r>
        <w:t xml:space="preserve"> </w:t>
      </w:r>
      <w:r w:rsidR="008949CE">
        <w:t xml:space="preserve">in der Bibel </w:t>
      </w:r>
      <w:proofErr w:type="spellStart"/>
      <w:r w:rsidR="008949CE" w:rsidRPr="008949CE">
        <w:t>Lk</w:t>
      </w:r>
      <w:proofErr w:type="spellEnd"/>
      <w:r w:rsidR="008949CE" w:rsidRPr="008949CE">
        <w:t xml:space="preserve"> 10,25–37</w:t>
      </w:r>
      <w:r w:rsidR="008949CE">
        <w:t xml:space="preserve">. </w:t>
      </w:r>
      <w:r w:rsidR="004D115E">
        <w:t>Notiere in der Tabelle, welche Aussagen richtig bzw. falsch sind.</w:t>
      </w:r>
    </w:p>
    <w:p w14:paraId="53AC0696" w14:textId="2AEE825C" w:rsidR="00C0489E" w:rsidRDefault="00546C6D" w:rsidP="00FD20A8">
      <w:r>
        <w:t xml:space="preserve">5. </w:t>
      </w:r>
      <w:proofErr w:type="spellStart"/>
      <w:r>
        <w:t>Lies</w:t>
      </w:r>
      <w:proofErr w:type="spellEnd"/>
      <w:r>
        <w:t xml:space="preserve"> in der Bibel </w:t>
      </w:r>
      <w:proofErr w:type="spellStart"/>
      <w:r w:rsidR="009D3ECB">
        <w:t>Mt</w:t>
      </w:r>
      <w:proofErr w:type="spellEnd"/>
      <w:r w:rsidR="009D3ECB">
        <w:t xml:space="preserve"> </w:t>
      </w:r>
      <w:r w:rsidRPr="00546C6D">
        <w:t>25,34-40</w:t>
      </w:r>
      <w:r>
        <w:t>. Notiere wichtige Aussagen und Werte, die der Text vermitteln möchte.</w:t>
      </w:r>
    </w:p>
    <w:p w14:paraId="5BBCF9B9" w14:textId="77777777" w:rsidR="00A5766C" w:rsidRDefault="00546C6D" w:rsidP="00A5766C">
      <w:r>
        <w:t xml:space="preserve">6. </w:t>
      </w:r>
      <w:r w:rsidR="008949CE">
        <w:t xml:space="preserve">Tauscht euch darüber aus, inwiefern </w:t>
      </w:r>
      <w:proofErr w:type="spellStart"/>
      <w:r w:rsidR="00C0489E" w:rsidRPr="00C0489E">
        <w:t>Lk</w:t>
      </w:r>
      <w:proofErr w:type="spellEnd"/>
      <w:r w:rsidR="00C0489E" w:rsidRPr="00C0489E">
        <w:t xml:space="preserve"> 10,25–37</w:t>
      </w:r>
      <w:r w:rsidR="00C0489E">
        <w:t xml:space="preserve"> und </w:t>
      </w:r>
      <w:proofErr w:type="spellStart"/>
      <w:r w:rsidR="00C0489E">
        <w:t>Mt</w:t>
      </w:r>
      <w:proofErr w:type="spellEnd"/>
      <w:r w:rsidR="00C0489E">
        <w:t xml:space="preserve"> 25,34–40 </w:t>
      </w:r>
      <w:r w:rsidR="008949CE">
        <w:t xml:space="preserve">Bedeutung für den Umgang mit </w:t>
      </w:r>
    </w:p>
    <w:p w14:paraId="5AF03B52" w14:textId="55AC4E29" w:rsidR="00546C6D" w:rsidRDefault="008949CE" w:rsidP="00A5766C">
      <w:r>
        <w:t>Migrantinnen und Migranten</w:t>
      </w:r>
      <w:r w:rsidR="004D115E">
        <w:t xml:space="preserve"> ha</w:t>
      </w:r>
      <w:r w:rsidR="00C0489E">
        <w:t>ben</w:t>
      </w:r>
      <w:r w:rsidR="004A0106">
        <w:t>.</w:t>
      </w:r>
    </w:p>
    <w:p w14:paraId="4B24DE0F" w14:textId="3B49FEDE" w:rsidR="00546C6D" w:rsidRDefault="00546C6D" w:rsidP="00FD20A8">
      <w:r>
        <w:t>7. Diskutiert, wie ihr euch für eine bessere Integration von Migrantinnen und Migranten engagieren könnt.</w:t>
      </w:r>
    </w:p>
    <w:sectPr w:rsidR="00546C6D"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FBCE09" w14:textId="77777777" w:rsidR="000F0417" w:rsidRDefault="000F0417" w:rsidP="003C599D">
      <w:pPr>
        <w:spacing w:line="240" w:lineRule="auto"/>
      </w:pPr>
      <w:r>
        <w:separator/>
      </w:r>
    </w:p>
  </w:endnote>
  <w:endnote w:type="continuationSeparator" w:id="0">
    <w:p w14:paraId="2CCA3207" w14:textId="77777777" w:rsidR="000F0417" w:rsidRDefault="000F041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114ABD6" w14:textId="77777777" w:rsidTr="00503EE6">
      <w:trPr>
        <w:trHeight w:hRule="exact" w:val="680"/>
      </w:trPr>
      <w:tc>
        <w:tcPr>
          <w:tcW w:w="864" w:type="dxa"/>
          <w:noWrap/>
        </w:tcPr>
        <w:p w14:paraId="53955AB6" w14:textId="77777777" w:rsidR="002659C5" w:rsidRPr="00913892" w:rsidRDefault="002659C5" w:rsidP="005E4C30">
          <w:pPr>
            <w:pStyle w:val="ekvpaginabild"/>
            <w:jc w:val="both"/>
          </w:pPr>
          <w:r w:rsidRPr="00913892">
            <w:rPr>
              <w:noProof/>
              <w:lang w:eastAsia="de-DE"/>
            </w:rPr>
            <w:drawing>
              <wp:inline distT="0" distB="0" distL="0" distR="0" wp14:anchorId="0F6B052E" wp14:editId="17B26B83">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3C5E391" w14:textId="790B239C" w:rsidR="002659C5" w:rsidRPr="00913892" w:rsidRDefault="002659C5" w:rsidP="00503EE6">
          <w:pPr>
            <w:pStyle w:val="ekvpagina"/>
          </w:pPr>
          <w:r w:rsidRPr="00913892">
            <w:t xml:space="preserve">© Ernst Klett Verlag GmbH, </w:t>
          </w:r>
          <w:r w:rsidR="00CF40E8">
            <w:t>Stuttgart 202</w:t>
          </w:r>
          <w:r w:rsidR="004A0106">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50E5D0A" w14:textId="10F263EC" w:rsidR="002659C5" w:rsidRPr="00913892" w:rsidRDefault="00947DC8" w:rsidP="004A0106">
          <w:pPr>
            <w:pStyle w:val="ekvquelle"/>
          </w:pPr>
          <w:r>
            <w:t xml:space="preserve">Text: </w:t>
          </w:r>
          <w:r w:rsidR="004A0106">
            <w:t>Claudius Kretzer</w:t>
          </w:r>
        </w:p>
      </w:tc>
      <w:tc>
        <w:tcPr>
          <w:tcW w:w="813" w:type="dxa"/>
        </w:tcPr>
        <w:p w14:paraId="3313FE6F" w14:textId="77777777" w:rsidR="002659C5" w:rsidRPr="00913892" w:rsidRDefault="002659C5" w:rsidP="00913892">
          <w:pPr>
            <w:pStyle w:val="ekvpagina"/>
          </w:pPr>
        </w:p>
      </w:tc>
    </w:tr>
  </w:tbl>
  <w:p w14:paraId="3110FD7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731A8" w14:textId="77777777" w:rsidR="000F0417" w:rsidRDefault="000F0417" w:rsidP="003C599D">
      <w:pPr>
        <w:spacing w:line="240" w:lineRule="auto"/>
      </w:pPr>
      <w:r>
        <w:separator/>
      </w:r>
    </w:p>
  </w:footnote>
  <w:footnote w:type="continuationSeparator" w:id="0">
    <w:p w14:paraId="744A123D" w14:textId="77777777" w:rsidR="000F0417" w:rsidRDefault="000F041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33760D3" w14:textId="77777777" w:rsidTr="00431E62">
      <w:trPr>
        <w:trHeight w:hRule="exact" w:val="510"/>
      </w:trPr>
      <w:tc>
        <w:tcPr>
          <w:tcW w:w="818" w:type="dxa"/>
          <w:tcBorders>
            <w:top w:val="nil"/>
            <w:bottom w:val="nil"/>
            <w:right w:val="nil"/>
          </w:tcBorders>
          <w:noWrap/>
          <w:vAlign w:val="bottom"/>
        </w:tcPr>
        <w:p w14:paraId="3F5053EE" w14:textId="77777777" w:rsidR="00901B13" w:rsidRPr="00AE65F6" w:rsidRDefault="00901B13" w:rsidP="00901B13"/>
      </w:tc>
      <w:tc>
        <w:tcPr>
          <w:tcW w:w="3856" w:type="dxa"/>
          <w:tcBorders>
            <w:top w:val="nil"/>
            <w:left w:val="nil"/>
            <w:bottom w:val="nil"/>
            <w:right w:val="nil"/>
          </w:tcBorders>
          <w:noWrap/>
          <w:vAlign w:val="bottom"/>
        </w:tcPr>
        <w:p w14:paraId="07B09473"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C3BC21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B91BCAE"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1002E42" w14:textId="77777777" w:rsidR="00901B13" w:rsidRPr="007C1230" w:rsidRDefault="00901B13" w:rsidP="00901B13">
          <w:pPr>
            <w:pStyle w:val="ekvkvnummer"/>
          </w:pPr>
        </w:p>
      </w:tc>
      <w:tc>
        <w:tcPr>
          <w:tcW w:w="883" w:type="dxa"/>
          <w:tcBorders>
            <w:top w:val="nil"/>
            <w:left w:val="nil"/>
            <w:bottom w:val="nil"/>
          </w:tcBorders>
          <w:noWrap/>
          <w:vAlign w:val="bottom"/>
        </w:tcPr>
        <w:p w14:paraId="5EFB8C04" w14:textId="77777777" w:rsidR="00901B13" w:rsidRPr="007636A0" w:rsidRDefault="00901B13" w:rsidP="00901B13">
          <w:pPr>
            <w:pStyle w:val="ekvkapitel"/>
            <w:rPr>
              <w:color w:val="FFFFFF" w:themeColor="background1"/>
            </w:rPr>
          </w:pPr>
        </w:p>
      </w:tc>
    </w:tr>
    <w:tr w:rsidR="00901B13" w:rsidRPr="00BF17F2" w14:paraId="2EC6AF84"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E8A63A8"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E1DF82E" w14:textId="77777777" w:rsidR="00901B13" w:rsidRPr="00BF17F2" w:rsidRDefault="00901B13" w:rsidP="00901B13">
          <w:pPr>
            <w:rPr>
              <w:color w:val="FFFFFF" w:themeColor="background1"/>
            </w:rPr>
          </w:pPr>
        </w:p>
      </w:tc>
    </w:tr>
  </w:tbl>
  <w:p w14:paraId="17481447"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5A"/>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DA0"/>
    <w:rsid w:val="00092E87"/>
    <w:rsid w:val="000939F5"/>
    <w:rsid w:val="00094F01"/>
    <w:rsid w:val="000A13A1"/>
    <w:rsid w:val="000A4BD4"/>
    <w:rsid w:val="000A51A5"/>
    <w:rsid w:val="000A7892"/>
    <w:rsid w:val="000B098D"/>
    <w:rsid w:val="000B7BD3"/>
    <w:rsid w:val="000C11E0"/>
    <w:rsid w:val="000C77CA"/>
    <w:rsid w:val="000D15D9"/>
    <w:rsid w:val="000D40DE"/>
    <w:rsid w:val="000D4791"/>
    <w:rsid w:val="000D5ADE"/>
    <w:rsid w:val="000E343E"/>
    <w:rsid w:val="000E72F2"/>
    <w:rsid w:val="000F0417"/>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1F7DA4"/>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29"/>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0106"/>
    <w:rsid w:val="004A66C3"/>
    <w:rsid w:val="004A66CF"/>
    <w:rsid w:val="004B17DA"/>
    <w:rsid w:val="004C020F"/>
    <w:rsid w:val="004D115E"/>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6C6D"/>
    <w:rsid w:val="00547103"/>
    <w:rsid w:val="00554EDA"/>
    <w:rsid w:val="00560848"/>
    <w:rsid w:val="00570137"/>
    <w:rsid w:val="0057200E"/>
    <w:rsid w:val="00572A0F"/>
    <w:rsid w:val="00574FE0"/>
    <w:rsid w:val="00576D2D"/>
    <w:rsid w:val="00583FC8"/>
    <w:rsid w:val="00584F88"/>
    <w:rsid w:val="005859EB"/>
    <w:rsid w:val="00585F95"/>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7422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05D35"/>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49CE"/>
    <w:rsid w:val="0089534A"/>
    <w:rsid w:val="008A529C"/>
    <w:rsid w:val="008A6002"/>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3ECB"/>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766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5A"/>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01DE"/>
    <w:rsid w:val="00BD542D"/>
    <w:rsid w:val="00BD6E66"/>
    <w:rsid w:val="00BE1962"/>
    <w:rsid w:val="00BE4821"/>
    <w:rsid w:val="00BF17F2"/>
    <w:rsid w:val="00C00404"/>
    <w:rsid w:val="00C00540"/>
    <w:rsid w:val="00C0489E"/>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538A"/>
    <w:rsid w:val="00D06182"/>
    <w:rsid w:val="00D123D5"/>
    <w:rsid w:val="00D125BD"/>
    <w:rsid w:val="00D12661"/>
    <w:rsid w:val="00D14F61"/>
    <w:rsid w:val="00D15353"/>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541"/>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8662B"/>
  <w15:chartTrackingRefBased/>
  <w15:docId w15:val="{D50ADD6B-67B3-42CF-A187-B03006A6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2569</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2025-03-24T09:30:00Z</dcterms:created>
  <dcterms:modified xsi:type="dcterms:W3CDTF">2025-03-24T09:30:00Z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