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1D36FCA2" w14:textId="65D438CB" w:rsidR="00901B13" w:rsidRDefault="00C12C7B" w:rsidP="00C12C7B">
      <w:pPr>
        <w:pStyle w:val="ekvue2arial"/>
      </w:pPr>
      <w:r>
        <w:t>Was kommt nach der Auferstehung Jesu?</w:t>
      </w:r>
    </w:p>
    <w:p w14:paraId="7F3EF293" w14:textId="1EFA7C9E" w:rsidR="00C12C7B" w:rsidRDefault="00C12C7B" w:rsidP="00FD20A8">
      <w:bookmarkStart w:id="0" w:name="bmStart"/>
      <w:bookmarkEnd w:id="0"/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A12488" w14:paraId="022B9C05" w14:textId="77777777" w:rsidTr="0023258B">
        <w:trPr>
          <w:trHeight w:hRule="exact" w:val="283"/>
        </w:trPr>
        <w:tc>
          <w:tcPr>
            <w:tcW w:w="4675" w:type="dxa"/>
            <w:tcBorders>
              <w:top w:val="nil"/>
              <w:bottom w:val="single" w:sz="8" w:space="0" w:color="auto"/>
            </w:tcBorders>
          </w:tcPr>
          <w:p w14:paraId="6B26C1F1" w14:textId="77777777" w:rsidR="00A12488" w:rsidRPr="00D939FC" w:rsidRDefault="00A12488" w:rsidP="007E22B3">
            <w:pPr>
              <w:rPr>
                <w:rStyle w:val="ekvfett"/>
              </w:rPr>
            </w:pPr>
            <w:r w:rsidRPr="00D939FC">
              <w:rPr>
                <w:rStyle w:val="ekvfett"/>
              </w:rPr>
              <w:t>Die Frage</w:t>
            </w:r>
          </w:p>
        </w:tc>
        <w:tc>
          <w:tcPr>
            <w:tcW w:w="4676" w:type="dxa"/>
            <w:tcBorders>
              <w:top w:val="nil"/>
              <w:bottom w:val="single" w:sz="8" w:space="0" w:color="auto"/>
            </w:tcBorders>
          </w:tcPr>
          <w:p w14:paraId="48EB33B6" w14:textId="77777777" w:rsidR="00A12488" w:rsidRPr="00D939FC" w:rsidRDefault="00A12488" w:rsidP="007E22B3">
            <w:pPr>
              <w:rPr>
                <w:rStyle w:val="ekvfett"/>
              </w:rPr>
            </w:pPr>
            <w:r w:rsidRPr="00D939FC">
              <w:rPr>
                <w:rStyle w:val="ekvfett"/>
              </w:rPr>
              <w:t>Die Antwort</w:t>
            </w:r>
          </w:p>
        </w:tc>
      </w:tr>
      <w:tr w:rsidR="0023258B" w14:paraId="7265B9DE" w14:textId="77777777" w:rsidTr="00F2689E">
        <w:trPr>
          <w:trHeight w:hRule="exact" w:val="5097"/>
        </w:trPr>
        <w:tc>
          <w:tcPr>
            <w:tcW w:w="4675" w:type="dxa"/>
            <w:tcBorders>
              <w:top w:val="single" w:sz="8" w:space="0" w:color="auto"/>
            </w:tcBorders>
          </w:tcPr>
          <w:p w14:paraId="2129F33A" w14:textId="7E0DE7E3" w:rsidR="0023258B" w:rsidRPr="00D939FC" w:rsidRDefault="0023258B" w:rsidP="007E22B3">
            <w:pPr>
              <w:rPr>
                <w:rStyle w:val="ekvfet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ED3B89" wp14:editId="5416734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26035</wp:posOffset>
                  </wp:positionV>
                  <wp:extent cx="2577002" cy="3132000"/>
                  <wp:effectExtent l="0" t="0" r="0" b="0"/>
                  <wp:wrapNone/>
                  <wp:docPr id="100618280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82808" name="Grafik 1006182808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94"/>
                          <a:stretch/>
                        </pic:blipFill>
                        <pic:spPr bwMode="auto">
                          <a:xfrm>
                            <a:off x="0" y="0"/>
                            <a:ext cx="2577002" cy="31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6" w:type="dxa"/>
            <w:tcBorders>
              <w:top w:val="single" w:sz="8" w:space="0" w:color="auto"/>
            </w:tcBorders>
          </w:tcPr>
          <w:p w14:paraId="6164C851" w14:textId="7685E327" w:rsidR="0023258B" w:rsidRPr="00D939FC" w:rsidRDefault="0023258B" w:rsidP="007E22B3">
            <w:pPr>
              <w:rPr>
                <w:rStyle w:val="ekvfett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760B4EF" wp14:editId="3D1B1C38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26035</wp:posOffset>
                  </wp:positionV>
                  <wp:extent cx="2572505" cy="3168000"/>
                  <wp:effectExtent l="0" t="0" r="0" b="0"/>
                  <wp:wrapNone/>
                  <wp:docPr id="1136019338" name="Grafik 1136019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82808" name="Grafik 1006182808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2619"/>
                          <a:stretch/>
                        </pic:blipFill>
                        <pic:spPr bwMode="auto">
                          <a:xfrm>
                            <a:off x="0" y="0"/>
                            <a:ext cx="2572505" cy="31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8F15191" w14:textId="77777777" w:rsidR="00C12C7B" w:rsidRDefault="00C12C7B" w:rsidP="00FD20A8"/>
    <w:p w14:paraId="1A054DDD" w14:textId="358871A5" w:rsidR="00C12C7B" w:rsidRDefault="00C12C7B" w:rsidP="00C12C7B">
      <w:r>
        <w:t xml:space="preserve">Die Frage lautet: Was kommt nach der Auferstehung Jesu? – Wer wird wann was tun? </w:t>
      </w:r>
    </w:p>
    <w:p w14:paraId="5888D2C7" w14:textId="77777777" w:rsidR="00C12C7B" w:rsidRDefault="00C12C7B" w:rsidP="00C12C7B">
      <w:r>
        <w:t xml:space="preserve">Jesus antwortet auf alle drei Fragen: Wer? Wann? Was? </w:t>
      </w:r>
    </w:p>
    <w:p w14:paraId="140AFEAD" w14:textId="77777777" w:rsidR="00C12C7B" w:rsidRDefault="00C12C7B" w:rsidP="00C12C7B">
      <w:r>
        <w:t>Die Pfeile in der Grafik helfen dir, die Frage der Freundinnen und Freunde Jesu und die Antwort, die Jesus ihnen gibt, aufeinander zu beziehen.</w:t>
      </w:r>
    </w:p>
    <w:p w14:paraId="04D8F949" w14:textId="77777777" w:rsidR="00C12C7B" w:rsidRDefault="00C12C7B" w:rsidP="00C12C7B"/>
    <w:p w14:paraId="12E00F1C" w14:textId="77777777" w:rsidR="00C12C7B" w:rsidRDefault="00C12C7B" w:rsidP="00C12C7B">
      <w:r>
        <w:t>Beschreibe, was du erkennen kannst.</w:t>
      </w:r>
    </w:p>
    <w:p w14:paraId="38B05161" w14:textId="77777777" w:rsidR="00C12C7B" w:rsidRDefault="00C12C7B" w:rsidP="00C12C7B">
      <w:r>
        <w:t>Die Freundinnen und Freunde denken:</w:t>
      </w:r>
    </w:p>
    <w:p w14:paraId="5F2ED685" w14:textId="54E9112B" w:rsidR="00C12C7B" w:rsidRDefault="00C12C7B" w:rsidP="00F2689E">
      <w:pPr>
        <w:pStyle w:val="ekvschreiblinie"/>
        <w:tabs>
          <w:tab w:val="left" w:pos="3969"/>
        </w:tabs>
      </w:pPr>
      <w:r>
        <w:t>Wer?</w:t>
      </w:r>
      <w:r w:rsidR="00F2689E">
        <w:t xml:space="preserve"> </w:t>
      </w:r>
      <w:r w:rsidR="00F2689E">
        <w:rPr>
          <w:u w:val="single"/>
        </w:rPr>
        <w:tab/>
      </w:r>
      <w:r w:rsidR="00F2689E">
        <w:rPr>
          <w:u w:val="single"/>
        </w:rPr>
        <w:tab/>
      </w:r>
      <w:r w:rsidR="00F2689E">
        <w:rPr>
          <w:u w:val="single"/>
        </w:rPr>
        <w:tab/>
      </w:r>
      <w:r w:rsidR="00F2689E" w:rsidRPr="00F2689E">
        <w:t xml:space="preserve"> </w:t>
      </w:r>
      <w:r>
        <w:t xml:space="preserve">Wann? </w:t>
      </w:r>
      <w:r w:rsidR="00A96CA9" w:rsidRPr="00A96CA9">
        <w:rPr>
          <w:rStyle w:val="ekvlsungunterstrichen"/>
        </w:rPr>
        <w:tab/>
      </w:r>
    </w:p>
    <w:p w14:paraId="22E895D1" w14:textId="2581700D" w:rsidR="00C12C7B" w:rsidRDefault="00C12C7B" w:rsidP="00BE4DAA">
      <w:pPr>
        <w:pStyle w:val="ekvschreiblinie"/>
      </w:pPr>
      <w:r>
        <w:t xml:space="preserve">Was? </w:t>
      </w:r>
      <w:r w:rsidR="00BE4DAA">
        <w:rPr>
          <w:u w:val="single"/>
        </w:rPr>
        <w:tab/>
      </w:r>
      <w:r w:rsidR="00BE4DAA">
        <w:rPr>
          <w:u w:val="single"/>
        </w:rPr>
        <w:tab/>
      </w:r>
      <w:r w:rsidR="00BE4DAA">
        <w:rPr>
          <w:u w:val="single"/>
        </w:rPr>
        <w:tab/>
      </w:r>
    </w:p>
    <w:p w14:paraId="603B5500" w14:textId="77777777" w:rsidR="00BE4DAA" w:rsidRDefault="00BE4DAA" w:rsidP="00BE4DAA">
      <w:pPr>
        <w:pStyle w:val="ekvgrundtexthalbe"/>
      </w:pPr>
    </w:p>
    <w:p w14:paraId="4FC8432C" w14:textId="2613CA0E" w:rsidR="00C12C7B" w:rsidRPr="00BE4DAA" w:rsidRDefault="00C12C7B" w:rsidP="00BE4DAA">
      <w:r>
        <w:t>Jesus antwortet:</w:t>
      </w:r>
    </w:p>
    <w:p w14:paraId="15E143C0" w14:textId="1C5FE653" w:rsidR="002822DA" w:rsidRDefault="002822DA" w:rsidP="00BE4DAA">
      <w:pPr>
        <w:pStyle w:val="ekvschreiblinie"/>
        <w:tabs>
          <w:tab w:val="left" w:pos="3969"/>
        </w:tabs>
      </w:pPr>
      <w:r>
        <w:t>Wer?</w:t>
      </w:r>
      <w:r w:rsidR="00BE4DAA">
        <w:t xml:space="preserve"> </w:t>
      </w:r>
      <w:r w:rsidR="00BE4DAA">
        <w:rPr>
          <w:u w:val="single"/>
        </w:rPr>
        <w:tab/>
      </w:r>
      <w:r w:rsidR="00BE4DAA">
        <w:rPr>
          <w:u w:val="single"/>
        </w:rPr>
        <w:tab/>
      </w:r>
      <w:r w:rsidR="00BE4DAA">
        <w:rPr>
          <w:u w:val="single"/>
        </w:rPr>
        <w:tab/>
      </w:r>
      <w:r w:rsidR="00BE4DAA">
        <w:t xml:space="preserve"> </w:t>
      </w:r>
      <w:r>
        <w:t xml:space="preserve">Wann? </w:t>
      </w:r>
      <w:r w:rsidRPr="00A96CA9">
        <w:rPr>
          <w:rStyle w:val="ekvlsungunterstrichen"/>
        </w:rPr>
        <w:tab/>
      </w:r>
    </w:p>
    <w:p w14:paraId="7DF0D564" w14:textId="103A41BD" w:rsidR="002822DA" w:rsidRDefault="002822DA" w:rsidP="00BE4DAA">
      <w:pPr>
        <w:pStyle w:val="ekvschreiblinie"/>
      </w:pPr>
      <w:r>
        <w:t xml:space="preserve">Was? </w:t>
      </w:r>
      <w:r w:rsidR="00BE4DAA">
        <w:rPr>
          <w:u w:val="single"/>
        </w:rPr>
        <w:tab/>
      </w:r>
      <w:r w:rsidR="00BE4DAA">
        <w:rPr>
          <w:u w:val="single"/>
        </w:rPr>
        <w:tab/>
      </w:r>
      <w:r w:rsidRPr="00677935">
        <w:rPr>
          <w:rStyle w:val="ekvlsungunterstrichen"/>
        </w:rPr>
        <w:tab/>
      </w:r>
    </w:p>
    <w:p w14:paraId="63789498" w14:textId="77777777" w:rsidR="00DA7E4A" w:rsidRDefault="00DA7E4A" w:rsidP="00C12C7B"/>
    <w:p w14:paraId="3073C17A" w14:textId="77777777" w:rsidR="00C12C7B" w:rsidRDefault="00C12C7B" w:rsidP="00C12C7B">
      <w:r>
        <w:t>Wie verstehst du dieses Gespräch? Fasse mit deinen Worten zusammen.</w:t>
      </w:r>
    </w:p>
    <w:p w14:paraId="23796AE5" w14:textId="77777777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1068D721" w14:textId="77777777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546E86F0" w14:textId="77777777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204BF749" w14:textId="77777777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507BE23E" w14:textId="77777777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016857FC" w14:textId="6E367679" w:rsidR="00BE4DAA" w:rsidRDefault="00BE4DAA" w:rsidP="00BE4DAA">
      <w:pPr>
        <w:pStyle w:val="ekvschreiblinie"/>
        <w:rPr>
          <w:rStyle w:val="ekvlsungunterstrichen"/>
          <w:rFonts w:ascii="Arial" w:hAnsi="Arial"/>
          <w:noProof w:val="0"/>
          <w:color w:val="auto"/>
          <w:sz w:val="19"/>
        </w:rPr>
      </w:pP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  <w:r>
        <w:rPr>
          <w:rStyle w:val="ekvlsungunterstrichen"/>
          <w:rFonts w:ascii="Arial" w:hAnsi="Arial"/>
          <w:noProof w:val="0"/>
          <w:color w:val="auto"/>
          <w:sz w:val="19"/>
        </w:rPr>
        <w:tab/>
      </w:r>
    </w:p>
    <w:p w14:paraId="391EEA57" w14:textId="3A6BE4E3" w:rsidR="0023258B" w:rsidRPr="00BE4DAA" w:rsidRDefault="0023258B" w:rsidP="00F2689E">
      <w:pPr>
        <w:pStyle w:val="ekvgrundtexthalbe"/>
      </w:pPr>
    </w:p>
    <w:sectPr w:rsidR="0023258B" w:rsidRPr="00BE4DAA" w:rsidSect="00475DBF">
      <w:headerReference w:type="default" r:id="rId8"/>
      <w:footerReference w:type="default" r:id="rId9"/>
      <w:type w:val="continuous"/>
      <w:pgSz w:w="11906" w:h="16838" w:code="9"/>
      <w:pgMar w:top="1758" w:right="1276" w:bottom="85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3422" w14:textId="77777777" w:rsidR="00EA6A1B" w:rsidRDefault="00EA6A1B" w:rsidP="003C599D">
      <w:pPr>
        <w:spacing w:line="240" w:lineRule="auto"/>
      </w:pPr>
      <w:r>
        <w:separator/>
      </w:r>
    </w:p>
  </w:endnote>
  <w:endnote w:type="continuationSeparator" w:id="0">
    <w:p w14:paraId="4FF94BE3" w14:textId="77777777" w:rsidR="00EA6A1B" w:rsidRDefault="00EA6A1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C7221D4" w14:textId="77777777" w:rsidTr="00503EE6">
      <w:trPr>
        <w:trHeight w:hRule="exact" w:val="680"/>
      </w:trPr>
      <w:tc>
        <w:tcPr>
          <w:tcW w:w="864" w:type="dxa"/>
          <w:noWrap/>
        </w:tcPr>
        <w:p w14:paraId="0A7B01B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53CB16C" wp14:editId="446F4A8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BFE11EA" w14:textId="45EB4F4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C12C7B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AFF55A" w14:textId="326097FD" w:rsidR="002659C5" w:rsidRDefault="00947DC8" w:rsidP="00C12C7B">
          <w:pPr>
            <w:pStyle w:val="ekvquelle"/>
          </w:pPr>
          <w:r>
            <w:t xml:space="preserve">Text: </w:t>
          </w:r>
          <w:r w:rsidR="001B7A7B">
            <w:rPr>
              <w:rFonts w:cs="Arial"/>
              <w:color w:val="212529"/>
              <w:shd w:val="clear" w:color="auto" w:fill="FFFFFF"/>
            </w:rPr>
            <w:t>Lutherbibel 2017 © Deutsche Bibelgesellschaft, Stuttgart</w:t>
          </w:r>
        </w:p>
        <w:p w14:paraId="524DE77C" w14:textId="07A6DE10" w:rsidR="00C12C7B" w:rsidRPr="00913892" w:rsidRDefault="00C12C7B" w:rsidP="00C12C7B">
          <w:pPr>
            <w:pStyle w:val="ekvquelle"/>
          </w:pPr>
          <w:r>
            <w:t>Autor: Gerhard Ziener</w:t>
          </w:r>
        </w:p>
      </w:tc>
      <w:tc>
        <w:tcPr>
          <w:tcW w:w="813" w:type="dxa"/>
        </w:tcPr>
        <w:p w14:paraId="11B65F49" w14:textId="77777777" w:rsidR="002659C5" w:rsidRPr="00913892" w:rsidRDefault="002659C5" w:rsidP="00913892">
          <w:pPr>
            <w:pStyle w:val="ekvpagina"/>
          </w:pPr>
        </w:p>
      </w:tc>
    </w:tr>
  </w:tbl>
  <w:p w14:paraId="61887F3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CEB2" w14:textId="77777777" w:rsidR="00EA6A1B" w:rsidRDefault="00EA6A1B" w:rsidP="003C599D">
      <w:pPr>
        <w:spacing w:line="240" w:lineRule="auto"/>
      </w:pPr>
      <w:r>
        <w:separator/>
      </w:r>
    </w:p>
  </w:footnote>
  <w:footnote w:type="continuationSeparator" w:id="0">
    <w:p w14:paraId="1F6E3B76" w14:textId="77777777" w:rsidR="00EA6A1B" w:rsidRDefault="00EA6A1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AEE1B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89697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A0F88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6AAF7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D9C45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E1738" w14:textId="5DF50ED6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ADDA279" w14:textId="1D470362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32898D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715D03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AE1CAA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77BB1EA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7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B7A7B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3F1C"/>
    <w:rsid w:val="002240EA"/>
    <w:rsid w:val="002266E8"/>
    <w:rsid w:val="002277D2"/>
    <w:rsid w:val="002301FF"/>
    <w:rsid w:val="00232213"/>
    <w:rsid w:val="0023258B"/>
    <w:rsid w:val="00245DA5"/>
    <w:rsid w:val="00246F77"/>
    <w:rsid w:val="002527A5"/>
    <w:rsid w:val="002548B1"/>
    <w:rsid w:val="00255466"/>
    <w:rsid w:val="00255FE3"/>
    <w:rsid w:val="002566E7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2DA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2FF9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75DBF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1FC1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793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260C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B30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2488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CA9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4DAA"/>
    <w:rsid w:val="00BF17F2"/>
    <w:rsid w:val="00BF3549"/>
    <w:rsid w:val="00C00404"/>
    <w:rsid w:val="00C00540"/>
    <w:rsid w:val="00C12C7B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4F50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39FC"/>
    <w:rsid w:val="00D94CC2"/>
    <w:rsid w:val="00D95ABA"/>
    <w:rsid w:val="00D97E79"/>
    <w:rsid w:val="00DA1633"/>
    <w:rsid w:val="00DA29C3"/>
    <w:rsid w:val="00DA6422"/>
    <w:rsid w:val="00DA7E4A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32A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31"/>
    <w:rsid w:val="00E70A9C"/>
    <w:rsid w:val="00E70C40"/>
    <w:rsid w:val="00E710C7"/>
    <w:rsid w:val="00E80DED"/>
    <w:rsid w:val="00E8369E"/>
    <w:rsid w:val="00E95ED3"/>
    <w:rsid w:val="00EA2224"/>
    <w:rsid w:val="00EA6A1B"/>
    <w:rsid w:val="00EA7542"/>
    <w:rsid w:val="00EB2280"/>
    <w:rsid w:val="00EB5D73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2195"/>
    <w:rsid w:val="00F16DA0"/>
    <w:rsid w:val="00F23554"/>
    <w:rsid w:val="00F241DA"/>
    <w:rsid w:val="00F24740"/>
    <w:rsid w:val="00F2689E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56E35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C75A2"/>
  <w15:chartTrackingRefBased/>
  <w15:docId w15:val="{CA43C80A-2BE7-460B-9D41-AEADFB7F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475DBF"/>
    <w:pPr>
      <w:spacing w:line="240" w:lineRule="auto"/>
    </w:pPr>
    <w:rPr>
      <w:b/>
      <w:bCs/>
      <w:sz w:val="20"/>
      <w:szCs w:val="20"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475DBF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76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2025-04-17T12:28:00Z</dcterms:created>
  <dcterms:modified xsi:type="dcterms:W3CDTF">2025-05-09T06:51:00Z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