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463B3F89" w14:textId="69C47AD0" w:rsidR="00901B13" w:rsidRDefault="00757E0E" w:rsidP="00757E0E">
      <w:pPr>
        <w:pStyle w:val="ekvue2arial"/>
      </w:pPr>
      <w:r>
        <w:t>Der Glaube an Gott</w:t>
      </w:r>
    </w:p>
    <w:p w14:paraId="0AF869B6" w14:textId="77777777" w:rsidR="00757E0E" w:rsidRDefault="00757E0E" w:rsidP="00FD20A8"/>
    <w:p w14:paraId="446499E7" w14:textId="61346FF6" w:rsidR="00757E0E" w:rsidRDefault="00757E0E" w:rsidP="00757E0E">
      <w:pPr>
        <w:pStyle w:val="ekvue3arial"/>
      </w:pPr>
      <w:r w:rsidRPr="00757E0E">
        <w:t>Der Glaube an Gott, den Schöpfer des Himmels und der Erde in Bibel und Koran</w:t>
      </w:r>
    </w:p>
    <w:p w14:paraId="38FBC771" w14:textId="77777777" w:rsidR="00757E0E" w:rsidRDefault="00757E0E" w:rsidP="00FD20A8"/>
    <w:p w14:paraId="55B04163" w14:textId="31886F6F" w:rsidR="00757E0E" w:rsidRDefault="00757E0E" w:rsidP="00757E0E">
      <w:r>
        <w:t>Über Ibrahim [Abraham] berichtet der Koran (nach Sure 6:74-79):</w:t>
      </w:r>
    </w:p>
    <w:p w14:paraId="766544DD" w14:textId="55DCB045" w:rsidR="00757E0E" w:rsidRDefault="00757E0E" w:rsidP="00F22BD7">
      <w:r>
        <w:t>Ibrahims Vater Azar kannte noch nicht den Glauben an den einen und einzigen Gott Allah. Die Menschen zur Zeit Azars stellten Figuren her, die sie verehrten. Das überzeugte Ibrahim nicht. Sollte eine von Menschenhand gemachte Figur gütig und mächtig sein? Und während er noch nachdachte, begann die Nacht. Da erblickte Ibrahim einen hellen Stern am Himmel. Sollte Gott nicht mindestens so himmlisch und erhaben sein wie dieser Stern? Doch der Stern ging unter. Und Ibrahim sagte sich: Wie soll etwas Gott sein, was untergeht! Als er den Mond sah, wie er sein Licht ausbreitete, da sagte Ibrahim: „Das ist mein Herr!“ Doch als auch der Mond unterging, sagte er: „Wie kann von einem Himmelskörper, der verschwindet, Weisung und Hilfe ausgehen!“ Schließlich schaute er auf seiner Suche nach Gott die Sonne an, das größte Gestirn. Doch auch die Sonne ging unter. Da wusste Ibrahim, dass er Allah, den Schöpfer, nicht mit seinen Geschöpfen gleichsetzen darf. Und er wendete sich mit ganzem Herzen Allah zu, der hinter all dem steht, indem er Himmel und Erde geschaffen hat.</w:t>
      </w:r>
    </w:p>
    <w:p w14:paraId="5B1271B4" w14:textId="77777777" w:rsidR="00757E0E" w:rsidRDefault="00757E0E" w:rsidP="00757E0E"/>
    <w:p w14:paraId="7D89F9C3" w14:textId="2A2E1B7C" w:rsidR="00EA71CE" w:rsidRDefault="0013796F" w:rsidP="0013796F">
      <w:pPr>
        <w:pStyle w:val="ekvbild"/>
      </w:pPr>
      <w:r>
        <w:rPr>
          <w:noProof/>
        </w:rPr>
        <w:drawing>
          <wp:inline distT="0" distB="0" distL="0" distR="0" wp14:anchorId="45E13618" wp14:editId="654CA2AE">
            <wp:extent cx="6723903" cy="4929726"/>
            <wp:effectExtent l="0" t="0" r="1270" b="4445"/>
            <wp:docPr id="747465465" name="Grafik 1" descr="REB-Unterricht-Religion-Erntedank-Glaube-an-Gott-KV.png"/>
            <wp:cNvGraphicFramePr/>
            <a:graphic xmlns:a="http://schemas.openxmlformats.org/drawingml/2006/main">
              <a:graphicData uri="http://schemas.openxmlformats.org/drawingml/2006/picture">
                <pic:pic xmlns:pic="http://schemas.openxmlformats.org/drawingml/2006/picture">
                  <pic:nvPicPr>
                    <pic:cNvPr id="747465465" name="Grafik 1" descr="REB-Unterricht-Religion-Erntedank-Glaube-an-Gott-KV.png"/>
                    <pic:cNvPicPr/>
                  </pic:nvPicPr>
                  <pic:blipFill rotWithShape="1">
                    <a:blip r:embed="rId6" cstate="print">
                      <a:extLst>
                        <a:ext uri="{28A0092B-C50C-407E-A947-70E740481C1C}">
                          <a14:useLocalDpi xmlns:a14="http://schemas.microsoft.com/office/drawing/2010/main" val="0"/>
                        </a:ext>
                      </a:extLst>
                    </a:blip>
                    <a:srcRect l="10573" t="36640" b="16994"/>
                    <a:stretch>
                      <a:fillRect/>
                    </a:stretch>
                  </pic:blipFill>
                  <pic:spPr bwMode="auto">
                    <a:xfrm>
                      <a:off x="0" y="0"/>
                      <a:ext cx="6725260" cy="4930721"/>
                    </a:xfrm>
                    <a:prstGeom prst="rect">
                      <a:avLst/>
                    </a:prstGeom>
                    <a:ln>
                      <a:noFill/>
                    </a:ln>
                    <a:extLst>
                      <a:ext uri="{53640926-AAD7-44D8-BBD7-CCE9431645EC}">
                        <a14:shadowObscured xmlns:a14="http://schemas.microsoft.com/office/drawing/2010/main"/>
                      </a:ext>
                    </a:extLst>
                  </pic:spPr>
                </pic:pic>
              </a:graphicData>
            </a:graphic>
          </wp:inline>
        </w:drawing>
      </w:r>
    </w:p>
    <w:p w14:paraId="0979664B" w14:textId="77777777" w:rsidR="0013796F" w:rsidRDefault="0013796F" w:rsidP="0013796F">
      <w:pPr>
        <w:pStyle w:val="ekvbild"/>
      </w:pPr>
    </w:p>
    <w:p w14:paraId="0513470A" w14:textId="7CF9283F" w:rsidR="00EA71CE" w:rsidRPr="00EA71CE" w:rsidRDefault="00EA71CE" w:rsidP="00757E0E">
      <w:pPr>
        <w:rPr>
          <w:rStyle w:val="ekvfett"/>
        </w:rPr>
      </w:pPr>
      <w:r w:rsidRPr="00EA71CE">
        <w:rPr>
          <w:rStyle w:val="ekvfett"/>
        </w:rPr>
        <w:t>Aufgaben</w:t>
      </w:r>
    </w:p>
    <w:p w14:paraId="6585AF6F" w14:textId="6EC0C647" w:rsidR="00757E0E" w:rsidRDefault="00757E0E" w:rsidP="00F65A8B">
      <w:pPr>
        <w:pStyle w:val="ekvaufzhlung"/>
      </w:pPr>
      <w:r w:rsidRPr="00EA71CE">
        <w:rPr>
          <w:rStyle w:val="ekvnummerierung"/>
        </w:rPr>
        <w:t>1.</w:t>
      </w:r>
      <w:r w:rsidR="00F65A8B">
        <w:tab/>
      </w:r>
      <w:r>
        <w:t>Arbeite heraus und beschreibe, was der Koran, das Erste und das Zweite Testament in diesen Textstellen über Gott und die Welt aussagen.</w:t>
      </w:r>
    </w:p>
    <w:p w14:paraId="7E0121E0" w14:textId="73B8F5A8" w:rsidR="00EA71CE" w:rsidRDefault="00757E0E" w:rsidP="00F65A8B">
      <w:pPr>
        <w:pStyle w:val="ekvaufzhlung"/>
      </w:pPr>
      <w:r w:rsidRPr="00EA71CE">
        <w:rPr>
          <w:rStyle w:val="ekvnummerierung"/>
        </w:rPr>
        <w:t>2.</w:t>
      </w:r>
      <w:r w:rsidR="00F65A8B">
        <w:tab/>
      </w:r>
      <w:r>
        <w:t>Benenne Gemeinsamkeiten und Unterschiede.</w:t>
      </w:r>
    </w:p>
    <w:sectPr w:rsidR="00EA71CE"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C2085" w14:textId="77777777" w:rsidR="00757E0E" w:rsidRDefault="00757E0E" w:rsidP="003C599D">
      <w:pPr>
        <w:spacing w:line="240" w:lineRule="auto"/>
      </w:pPr>
      <w:r>
        <w:separator/>
      </w:r>
    </w:p>
  </w:endnote>
  <w:endnote w:type="continuationSeparator" w:id="0">
    <w:p w14:paraId="4E5E34B6" w14:textId="77777777" w:rsidR="00757E0E" w:rsidRDefault="00757E0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FC9A2EE" w14:textId="77777777" w:rsidTr="00503EE6">
      <w:trPr>
        <w:trHeight w:hRule="exact" w:val="680"/>
      </w:trPr>
      <w:tc>
        <w:tcPr>
          <w:tcW w:w="864" w:type="dxa"/>
          <w:noWrap/>
        </w:tcPr>
        <w:p w14:paraId="26BE3D65" w14:textId="77777777" w:rsidR="002659C5" w:rsidRPr="00913892" w:rsidRDefault="002659C5" w:rsidP="005E4C30">
          <w:pPr>
            <w:pStyle w:val="ekvpaginabild"/>
            <w:jc w:val="both"/>
          </w:pPr>
          <w:r w:rsidRPr="00913892">
            <w:rPr>
              <w:noProof/>
              <w:lang w:eastAsia="de-DE"/>
            </w:rPr>
            <w:drawing>
              <wp:inline distT="0" distB="0" distL="0" distR="0" wp14:anchorId="0D4F87AF" wp14:editId="3F14EC7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B461592" w14:textId="467F3DC9" w:rsidR="002659C5" w:rsidRPr="00913892" w:rsidRDefault="002659C5" w:rsidP="00503EE6">
          <w:pPr>
            <w:pStyle w:val="ekvpagina"/>
          </w:pPr>
          <w:r w:rsidRPr="00913892">
            <w:t xml:space="preserve">© Ernst Klett Verlag GmbH, </w:t>
          </w:r>
          <w:r w:rsidR="00CF40E8">
            <w:t>Stuttgart 202</w:t>
          </w:r>
          <w:r w:rsidR="00757E0E">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7A5C03" w14:textId="6C2292EE" w:rsidR="002659C5" w:rsidRPr="00913892" w:rsidRDefault="00947DC8" w:rsidP="00757E0E">
          <w:pPr>
            <w:pStyle w:val="ekvquelle"/>
          </w:pPr>
          <w:r>
            <w:t xml:space="preserve">Textquellen: </w:t>
          </w:r>
          <w:r w:rsidR="00757E0E">
            <w:t xml:space="preserve">Gerhard </w:t>
          </w:r>
          <w:proofErr w:type="spellStart"/>
          <w:r w:rsidR="00757E0E">
            <w:t>Ziener</w:t>
          </w:r>
          <w:proofErr w:type="spellEnd"/>
          <w:r w:rsidR="00757E0E">
            <w:t xml:space="preserve"> (Autor); </w:t>
          </w:r>
          <w:proofErr w:type="spellStart"/>
          <w:r w:rsidR="00FE032B" w:rsidRPr="00FE032B">
            <w:t>BasisBibel</w:t>
          </w:r>
          <w:proofErr w:type="spellEnd"/>
          <w:r w:rsidR="00FE032B" w:rsidRPr="00FE032B">
            <w:t>, © 2021 Deutsche Bibelgesellschaft, Stuttgart</w:t>
          </w:r>
        </w:p>
      </w:tc>
      <w:tc>
        <w:tcPr>
          <w:tcW w:w="813" w:type="dxa"/>
        </w:tcPr>
        <w:p w14:paraId="0D28C2E6" w14:textId="77777777" w:rsidR="002659C5" w:rsidRPr="00913892" w:rsidRDefault="002659C5" w:rsidP="00913892">
          <w:pPr>
            <w:pStyle w:val="ekvpagina"/>
          </w:pPr>
        </w:p>
      </w:tc>
    </w:tr>
  </w:tbl>
  <w:p w14:paraId="257C7934"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D9EE" w14:textId="77777777" w:rsidR="00757E0E" w:rsidRDefault="00757E0E" w:rsidP="003C599D">
      <w:pPr>
        <w:spacing w:line="240" w:lineRule="auto"/>
      </w:pPr>
      <w:r>
        <w:separator/>
      </w:r>
    </w:p>
  </w:footnote>
  <w:footnote w:type="continuationSeparator" w:id="0">
    <w:p w14:paraId="7EFF861C" w14:textId="77777777" w:rsidR="00757E0E" w:rsidRDefault="00757E0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A9F6837" w14:textId="77777777" w:rsidTr="00431E62">
      <w:trPr>
        <w:trHeight w:hRule="exact" w:val="510"/>
      </w:trPr>
      <w:tc>
        <w:tcPr>
          <w:tcW w:w="818" w:type="dxa"/>
          <w:tcBorders>
            <w:top w:val="nil"/>
            <w:bottom w:val="nil"/>
            <w:right w:val="nil"/>
          </w:tcBorders>
          <w:noWrap/>
          <w:vAlign w:val="bottom"/>
        </w:tcPr>
        <w:p w14:paraId="4E3AF9DB" w14:textId="77777777" w:rsidR="00901B13" w:rsidRPr="00AE65F6" w:rsidRDefault="00901B13" w:rsidP="00901B13"/>
      </w:tc>
      <w:tc>
        <w:tcPr>
          <w:tcW w:w="3856" w:type="dxa"/>
          <w:tcBorders>
            <w:top w:val="nil"/>
            <w:left w:val="nil"/>
            <w:bottom w:val="nil"/>
            <w:right w:val="nil"/>
          </w:tcBorders>
          <w:noWrap/>
          <w:vAlign w:val="bottom"/>
        </w:tcPr>
        <w:p w14:paraId="4790265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01AD08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FBDF85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5EC4D9C" w14:textId="77777777" w:rsidR="00901B13" w:rsidRPr="007C1230" w:rsidRDefault="00901B13" w:rsidP="00901B13">
          <w:pPr>
            <w:pStyle w:val="ekvkvnummer"/>
          </w:pPr>
        </w:p>
      </w:tc>
      <w:tc>
        <w:tcPr>
          <w:tcW w:w="883" w:type="dxa"/>
          <w:tcBorders>
            <w:top w:val="nil"/>
            <w:left w:val="nil"/>
            <w:bottom w:val="nil"/>
          </w:tcBorders>
          <w:noWrap/>
          <w:vAlign w:val="bottom"/>
        </w:tcPr>
        <w:p w14:paraId="656A5082" w14:textId="77777777" w:rsidR="00901B13" w:rsidRPr="007636A0" w:rsidRDefault="00901B13" w:rsidP="00901B13">
          <w:pPr>
            <w:pStyle w:val="ekvkapitel"/>
            <w:rPr>
              <w:color w:val="FFFFFF" w:themeColor="background1"/>
            </w:rPr>
          </w:pPr>
        </w:p>
      </w:tc>
    </w:tr>
    <w:tr w:rsidR="00901B13" w:rsidRPr="00BF17F2" w14:paraId="25C7A57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06DC96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ED4D3A1" w14:textId="77777777" w:rsidR="00901B13" w:rsidRPr="00BF17F2" w:rsidRDefault="00901B13" w:rsidP="00901B13">
          <w:pPr>
            <w:rPr>
              <w:color w:val="FFFFFF" w:themeColor="background1"/>
            </w:rPr>
          </w:pPr>
        </w:p>
      </w:tc>
    </w:tr>
  </w:tbl>
  <w:p w14:paraId="7722FE12"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E0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96F"/>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6B7C"/>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5F7AA0"/>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7E0E"/>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15AF"/>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5541"/>
    <w:rsid w:val="00BD6E66"/>
    <w:rsid w:val="00BE1962"/>
    <w:rsid w:val="00BE4821"/>
    <w:rsid w:val="00BF17F2"/>
    <w:rsid w:val="00C00404"/>
    <w:rsid w:val="00C00540"/>
    <w:rsid w:val="00C172AE"/>
    <w:rsid w:val="00C17BE6"/>
    <w:rsid w:val="00C343F5"/>
    <w:rsid w:val="00C35D4D"/>
    <w:rsid w:val="00C3662E"/>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195D"/>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13A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02C2"/>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1CE"/>
    <w:rsid w:val="00EA7542"/>
    <w:rsid w:val="00EB2280"/>
    <w:rsid w:val="00EC1621"/>
    <w:rsid w:val="00EC1FF0"/>
    <w:rsid w:val="00EC662E"/>
    <w:rsid w:val="00ED07FE"/>
    <w:rsid w:val="00ED0B7D"/>
    <w:rsid w:val="00EE049D"/>
    <w:rsid w:val="00EE2721"/>
    <w:rsid w:val="00EE2A0B"/>
    <w:rsid w:val="00EF6029"/>
    <w:rsid w:val="00F16DA0"/>
    <w:rsid w:val="00F22BD7"/>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65A8B"/>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032B"/>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DCB07"/>
  <w15:chartTrackingRefBased/>
  <w15:docId w15:val="{098CA3CE-16BD-45C8-B13D-AD335CAB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DA02C2"/>
    <w:rPr>
      <w:color w:val="0563C1" w:themeColor="hyperlink"/>
      <w:u w:val="single"/>
    </w:rPr>
  </w:style>
  <w:style w:type="character" w:styleId="NichtaufgelsteErwhnung">
    <w:name w:val="Unresolved Mention"/>
    <w:basedOn w:val="Absatz-Standardschriftart"/>
    <w:uiPriority w:val="99"/>
    <w:semiHidden/>
    <w:unhideWhenUsed/>
    <w:rsid w:val="00DA0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70942">
      <w:bodyDiv w:val="1"/>
      <w:marLeft w:val="0"/>
      <w:marRight w:val="0"/>
      <w:marTop w:val="0"/>
      <w:marBottom w:val="0"/>
      <w:divBdr>
        <w:top w:val="none" w:sz="0" w:space="0" w:color="auto"/>
        <w:left w:val="none" w:sz="0" w:space="0" w:color="auto"/>
        <w:bottom w:val="none" w:sz="0" w:space="0" w:color="auto"/>
        <w:right w:val="none" w:sz="0" w:space="0" w:color="auto"/>
      </w:divBdr>
      <w:divsChild>
        <w:div w:id="1730761042">
          <w:marLeft w:val="0"/>
          <w:marRight w:val="0"/>
          <w:marTop w:val="0"/>
          <w:marBottom w:val="0"/>
          <w:divBdr>
            <w:top w:val="none" w:sz="0" w:space="0" w:color="auto"/>
            <w:left w:val="none" w:sz="0" w:space="0" w:color="auto"/>
            <w:bottom w:val="none" w:sz="0" w:space="0" w:color="auto"/>
            <w:right w:val="none" w:sz="0" w:space="0" w:color="auto"/>
          </w:divBdr>
        </w:div>
      </w:divsChild>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2025-09-04T07:48:00Z</dcterms:created>
  <dcterms:modified xsi:type="dcterms:W3CDTF">2025-09-04T07:48:00Z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