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3FBA4" w14:textId="23EC5604" w:rsidR="00901B13" w:rsidRDefault="00255AA6" w:rsidP="00255AA6">
      <w:pPr>
        <w:pStyle w:val="ekvue2arial"/>
      </w:pPr>
      <w:r>
        <w:t>Material Phase 1: Entscheidungsprotokoll und Dilemma-Karten</w:t>
      </w:r>
    </w:p>
    <w:p w14:paraId="4500FF9D" w14:textId="77777777" w:rsidR="00255AA6" w:rsidRDefault="00255AA6" w:rsidP="00255AA6">
      <w:pPr>
        <w:pStyle w:val="ekvue2arial"/>
      </w:pPr>
    </w:p>
    <w:p w14:paraId="5429DC50" w14:textId="14CAC89D" w:rsidR="00255AA6" w:rsidRDefault="00255AA6" w:rsidP="00255AA6">
      <w:pPr>
        <w:pStyle w:val="ekvue3arial"/>
      </w:pPr>
      <w:r>
        <w:t>Entscheidungsprotokoll</w:t>
      </w:r>
    </w:p>
    <w:p w14:paraId="1B037366" w14:textId="77777777" w:rsidR="00255AA6" w:rsidRDefault="00255AA6" w:rsidP="00255AA6">
      <w:pPr>
        <w:pStyle w:val="ekvue2arial"/>
      </w:pPr>
    </w:p>
    <w:tbl>
      <w:tblPr>
        <w:tblStyle w:val="Tabellenraster"/>
        <w:tblW w:w="0" w:type="auto"/>
        <w:shd w:val="clear" w:color="auto" w:fill="E2EFD9" w:themeFill="accent6" w:themeFillTint="33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836"/>
      </w:tblGrid>
      <w:tr w:rsidR="00255AA6" w14:paraId="735C8C8F" w14:textId="77777777" w:rsidTr="007B251D">
        <w:tc>
          <w:tcPr>
            <w:tcW w:w="8836" w:type="dxa"/>
            <w:shd w:val="clear" w:color="auto" w:fill="E2EFD9" w:themeFill="accent6" w:themeFillTint="33"/>
          </w:tcPr>
          <w:p w14:paraId="582F2424" w14:textId="77777777" w:rsidR="00255AA6" w:rsidRDefault="00255AA6" w:rsidP="00255AA6">
            <w:pPr>
              <w:pStyle w:val="ekvue3arial"/>
            </w:pPr>
            <w:r w:rsidRPr="00B36057">
              <w:t xml:space="preserve">Entscheidungsprotokoll „Rechts- und Ethik-Check“ </w:t>
            </w:r>
          </w:p>
          <w:p w14:paraId="65C722EF" w14:textId="77777777" w:rsidR="007B251D" w:rsidRPr="00B36057" w:rsidRDefault="007B251D" w:rsidP="00255AA6">
            <w:pPr>
              <w:pStyle w:val="ekvue3arial"/>
            </w:pPr>
          </w:p>
          <w:p w14:paraId="238A50AC" w14:textId="51ECAFFE" w:rsidR="00255AA6" w:rsidRPr="00255AA6" w:rsidRDefault="00255AA6" w:rsidP="00255AA6">
            <w:pPr>
              <w:pStyle w:val="ekvaufzhlung"/>
              <w:numPr>
                <w:ilvl w:val="0"/>
                <w:numId w:val="2"/>
              </w:numPr>
              <w:rPr>
                <w:b/>
              </w:rPr>
            </w:pPr>
            <w:r w:rsidRPr="00B36057">
              <w:t>Fakten: Welche klinischen Daten sind für die aktuelle Erfolgsaussicht relevant?</w:t>
            </w:r>
          </w:p>
          <w:p w14:paraId="5C7B2A43" w14:textId="77777777" w:rsidR="00255AA6" w:rsidRPr="00B36057" w:rsidRDefault="00255AA6" w:rsidP="00255AA6">
            <w:pPr>
              <w:pStyle w:val="ekvaufzhlung"/>
              <w:ind w:left="720" w:firstLine="0"/>
              <w:rPr>
                <w:b/>
              </w:rPr>
            </w:pPr>
          </w:p>
          <w:p w14:paraId="0C4596ED" w14:textId="70A959B0" w:rsidR="00255AA6" w:rsidRPr="00255AA6" w:rsidRDefault="00255AA6" w:rsidP="00255AA6">
            <w:pPr>
              <w:pStyle w:val="ekvaufzhlung"/>
              <w:numPr>
                <w:ilvl w:val="0"/>
                <w:numId w:val="2"/>
              </w:numPr>
              <w:rPr>
                <w:b/>
              </w:rPr>
            </w:pPr>
            <w:r w:rsidRPr="00B36057">
              <w:t>Rechts-Check: Habe ich unzulässige Kriterien ausgeschlossen? (Alter, Behinderung, soziale Nützlichkeit, pauschale Vorerkrankungsdiskriminierung) – Ja/Nein. Wenn Nein: korrigieren.</w:t>
            </w:r>
          </w:p>
          <w:p w14:paraId="3B680810" w14:textId="77777777" w:rsidR="00255AA6" w:rsidRPr="00B36057" w:rsidRDefault="00255AA6" w:rsidP="00255AA6">
            <w:pPr>
              <w:pStyle w:val="ekvaufzhlung"/>
              <w:ind w:left="0" w:firstLine="0"/>
              <w:rPr>
                <w:b/>
              </w:rPr>
            </w:pPr>
          </w:p>
          <w:p w14:paraId="64BBBDAA" w14:textId="1AAD0E50" w:rsidR="00255AA6" w:rsidRPr="00255AA6" w:rsidRDefault="00255AA6" w:rsidP="00255AA6">
            <w:pPr>
              <w:pStyle w:val="ekvaufzhlung"/>
              <w:numPr>
                <w:ilvl w:val="0"/>
                <w:numId w:val="2"/>
              </w:numPr>
              <w:rPr>
                <w:b/>
              </w:rPr>
            </w:pPr>
            <w:r w:rsidRPr="00B36057">
              <w:t>Ethik-Check (Kurznotiz): Erste Begründungsidee – eher Kant (Würde/Gleichheit) oder Utilitarismus (maximale Rettungschance)? Wo könnte ein Konflikt liegen?</w:t>
            </w:r>
          </w:p>
          <w:p w14:paraId="174FA3F5" w14:textId="77777777" w:rsidR="00255AA6" w:rsidRPr="00B36057" w:rsidRDefault="00255AA6" w:rsidP="00255AA6">
            <w:pPr>
              <w:pStyle w:val="ekvaufzhlung"/>
              <w:ind w:left="0" w:firstLine="0"/>
              <w:rPr>
                <w:b/>
              </w:rPr>
            </w:pPr>
          </w:p>
          <w:p w14:paraId="11680C1C" w14:textId="66EE9DFD" w:rsidR="00255AA6" w:rsidRPr="00255AA6" w:rsidRDefault="00255AA6" w:rsidP="00255AA6">
            <w:pPr>
              <w:pStyle w:val="ekvaufzhlung"/>
              <w:numPr>
                <w:ilvl w:val="0"/>
                <w:numId w:val="2"/>
              </w:numPr>
              <w:rPr>
                <w:b/>
              </w:rPr>
            </w:pPr>
            <w:r w:rsidRPr="00B36057">
              <w:t>Entscheidung: Wer erhält das Bett – warum, in 2–3 Sätzen?</w:t>
            </w:r>
          </w:p>
          <w:p w14:paraId="45EFB23F" w14:textId="77777777" w:rsidR="00255AA6" w:rsidRPr="00B36057" w:rsidRDefault="00255AA6" w:rsidP="00255AA6">
            <w:pPr>
              <w:pStyle w:val="ekvaufzhlung"/>
              <w:ind w:left="0" w:firstLine="0"/>
              <w:rPr>
                <w:b/>
              </w:rPr>
            </w:pPr>
          </w:p>
          <w:p w14:paraId="640D755E" w14:textId="1FE22170" w:rsidR="00255AA6" w:rsidRPr="00255AA6" w:rsidRDefault="00255AA6" w:rsidP="009E681A">
            <w:pPr>
              <w:pStyle w:val="ekvaufzhlung"/>
              <w:numPr>
                <w:ilvl w:val="0"/>
                <w:numId w:val="2"/>
              </w:numPr>
              <w:rPr>
                <w:b/>
              </w:rPr>
            </w:pPr>
            <w:r w:rsidRPr="00B36057">
              <w:t>Fairness-Check: Würde ich so auch entscheiden, wenn ich nicht wüsste, wer ich selbst wäre (Rawls)?</w:t>
            </w:r>
          </w:p>
        </w:tc>
      </w:tr>
    </w:tbl>
    <w:p w14:paraId="741E1A4D" w14:textId="77777777" w:rsidR="00255AA6" w:rsidRDefault="00255AA6" w:rsidP="00255AA6">
      <w:pPr>
        <w:pStyle w:val="ekvue2arial"/>
      </w:pPr>
    </w:p>
    <w:p w14:paraId="31744985" w14:textId="77777777" w:rsidR="00255AA6" w:rsidRDefault="00255AA6" w:rsidP="00255AA6">
      <w:pPr>
        <w:pStyle w:val="ekvue2arial"/>
      </w:pPr>
    </w:p>
    <w:p w14:paraId="265DC43B" w14:textId="77777777" w:rsidR="007B251D" w:rsidRDefault="007B251D" w:rsidP="00255AA6">
      <w:pPr>
        <w:pStyle w:val="ekvue2arial"/>
      </w:pPr>
    </w:p>
    <w:p w14:paraId="618D84AF" w14:textId="7E23D21F" w:rsidR="00255AA6" w:rsidRDefault="00255AA6" w:rsidP="00255AA6">
      <w:pPr>
        <w:pStyle w:val="ekvue3arial"/>
      </w:pPr>
      <w:r>
        <w:t>Dilemma-Karten</w:t>
      </w:r>
    </w:p>
    <w:p w14:paraId="36B156B0" w14:textId="77777777" w:rsidR="00255AA6" w:rsidRDefault="00255AA6" w:rsidP="00255AA6">
      <w:pPr>
        <w:pStyle w:val="ekvue2arial"/>
      </w:pPr>
    </w:p>
    <w:tbl>
      <w:tblPr>
        <w:tblStyle w:val="Tabellenraster"/>
        <w:tblW w:w="0" w:type="auto"/>
        <w:shd w:val="clear" w:color="auto" w:fill="DDD9C3"/>
        <w:tblLook w:val="04A0" w:firstRow="1" w:lastRow="0" w:firstColumn="1" w:lastColumn="0" w:noHBand="0" w:noVBand="1"/>
      </w:tblPr>
      <w:tblGrid>
        <w:gridCol w:w="4418"/>
        <w:gridCol w:w="4418"/>
      </w:tblGrid>
      <w:tr w:rsidR="00255AA6" w:rsidRPr="00255AA6" w14:paraId="70C38B73" w14:textId="77777777" w:rsidTr="00255AA6">
        <w:tc>
          <w:tcPr>
            <w:tcW w:w="4418" w:type="dxa"/>
            <w:shd w:val="clear" w:color="auto" w:fill="DDD9C3"/>
          </w:tcPr>
          <w:p w14:paraId="224EE603" w14:textId="77777777" w:rsidR="00255AA6" w:rsidRPr="00255AA6" w:rsidRDefault="00255AA6" w:rsidP="00255AA6">
            <w:pPr>
              <w:tabs>
                <w:tab w:val="clear" w:pos="340"/>
                <w:tab w:val="clear" w:pos="595"/>
                <w:tab w:val="clear" w:pos="851"/>
              </w:tabs>
              <w:spacing w:before="120" w:after="120" w:line="240" w:lineRule="auto"/>
              <w:rPr>
                <w:rFonts w:eastAsia="Times New Roman" w:cs="Times New Roman"/>
                <w:sz w:val="20"/>
                <w:szCs w:val="18"/>
                <w:lang w:eastAsia="de-DE"/>
              </w:rPr>
            </w:pPr>
            <w:r w:rsidRPr="00255AA6">
              <w:rPr>
                <w:rFonts w:eastAsia="Times New Roman" w:cs="Times New Roman"/>
                <w:b/>
                <w:sz w:val="20"/>
                <w:szCs w:val="18"/>
                <w:lang w:eastAsia="de-DE"/>
              </w:rPr>
              <w:t>Patient A</w:t>
            </w:r>
            <w:r w:rsidRPr="00255AA6">
              <w:rPr>
                <w:rFonts w:eastAsia="Times New Roman" w:cs="Times New Roman"/>
                <w:bCs/>
                <w:sz w:val="20"/>
                <w:szCs w:val="18"/>
                <w:lang w:eastAsia="de-DE"/>
              </w:rPr>
              <w:t>:</w:t>
            </w:r>
            <w:r w:rsidRPr="00255AA6">
              <w:rPr>
                <w:rFonts w:eastAsia="Times New Roman" w:cs="Times New Roman"/>
                <w:sz w:val="20"/>
                <w:szCs w:val="18"/>
                <w:lang w:eastAsia="de-DE"/>
              </w:rPr>
              <w:t xml:space="preserve"> </w:t>
            </w:r>
          </w:p>
          <w:p w14:paraId="47DAD0AA" w14:textId="77777777" w:rsidR="00255AA6" w:rsidRPr="00255AA6" w:rsidRDefault="00255AA6" w:rsidP="00255AA6">
            <w:pPr>
              <w:tabs>
                <w:tab w:val="clear" w:pos="340"/>
                <w:tab w:val="clear" w:pos="595"/>
                <w:tab w:val="clear" w:pos="851"/>
              </w:tabs>
              <w:spacing w:before="120" w:after="120" w:line="240" w:lineRule="auto"/>
              <w:rPr>
                <w:rFonts w:eastAsia="Times New Roman" w:cs="Times New Roman"/>
                <w:sz w:val="20"/>
                <w:szCs w:val="18"/>
                <w:lang w:eastAsia="de-DE"/>
              </w:rPr>
            </w:pPr>
            <w:r w:rsidRPr="00255AA6">
              <w:rPr>
                <w:rFonts w:eastAsia="Times New Roman" w:cs="Times New Roman"/>
                <w:sz w:val="20"/>
                <w:szCs w:val="18"/>
                <w:lang w:eastAsia="de-DE"/>
              </w:rPr>
              <w:t>28 Jahre, keine relevanten Vorerkrankungen; akute Erfolgsaussicht: 80 %; Ressourcenbedarf: invasive Beatmung; erwartete Stabilisierung in 48–72 h.</w:t>
            </w:r>
          </w:p>
          <w:p w14:paraId="3083DFDA" w14:textId="77777777" w:rsidR="00255AA6" w:rsidRPr="00255AA6" w:rsidRDefault="00255AA6" w:rsidP="00255AA6">
            <w:pPr>
              <w:tabs>
                <w:tab w:val="clear" w:pos="340"/>
                <w:tab w:val="clear" w:pos="595"/>
                <w:tab w:val="clear" w:pos="851"/>
              </w:tabs>
              <w:spacing w:before="120" w:after="120" w:line="240" w:lineRule="auto"/>
              <w:jc w:val="both"/>
              <w:rPr>
                <w:rFonts w:eastAsia="Times New Roman" w:cs="Times New Roman"/>
                <w:sz w:val="20"/>
                <w:szCs w:val="18"/>
                <w:lang w:eastAsia="de-DE"/>
              </w:rPr>
            </w:pPr>
          </w:p>
        </w:tc>
        <w:tc>
          <w:tcPr>
            <w:tcW w:w="4418" w:type="dxa"/>
            <w:shd w:val="clear" w:color="auto" w:fill="DDD9C3"/>
          </w:tcPr>
          <w:p w14:paraId="4E2F7CB8" w14:textId="77777777" w:rsidR="00255AA6" w:rsidRPr="00255AA6" w:rsidRDefault="00255AA6" w:rsidP="00255AA6">
            <w:pPr>
              <w:tabs>
                <w:tab w:val="clear" w:pos="340"/>
                <w:tab w:val="clear" w:pos="595"/>
                <w:tab w:val="clear" w:pos="851"/>
              </w:tabs>
              <w:spacing w:before="120" w:after="120" w:line="240" w:lineRule="auto"/>
              <w:rPr>
                <w:rFonts w:eastAsia="Times New Roman" w:cs="Times New Roman"/>
                <w:sz w:val="20"/>
                <w:szCs w:val="18"/>
                <w:lang w:eastAsia="de-DE"/>
              </w:rPr>
            </w:pPr>
            <w:r w:rsidRPr="00255AA6">
              <w:rPr>
                <w:rFonts w:eastAsia="Times New Roman" w:cs="Times New Roman"/>
                <w:b/>
                <w:sz w:val="20"/>
                <w:szCs w:val="18"/>
                <w:lang w:eastAsia="de-DE"/>
              </w:rPr>
              <w:t>Patient B</w:t>
            </w:r>
            <w:r w:rsidRPr="00255AA6">
              <w:rPr>
                <w:rFonts w:eastAsia="Times New Roman" w:cs="Times New Roman"/>
                <w:bCs/>
                <w:sz w:val="20"/>
                <w:szCs w:val="18"/>
                <w:lang w:eastAsia="de-DE"/>
              </w:rPr>
              <w:t>:</w:t>
            </w:r>
            <w:r w:rsidRPr="00255AA6">
              <w:rPr>
                <w:rFonts w:eastAsia="Times New Roman" w:cs="Times New Roman"/>
                <w:sz w:val="20"/>
                <w:szCs w:val="18"/>
                <w:lang w:eastAsia="de-DE"/>
              </w:rPr>
              <w:t xml:space="preserve"> </w:t>
            </w:r>
          </w:p>
          <w:p w14:paraId="0ED08679" w14:textId="763DDE73" w:rsidR="00255AA6" w:rsidRPr="00255AA6" w:rsidRDefault="00255AA6" w:rsidP="00255AA6">
            <w:pPr>
              <w:tabs>
                <w:tab w:val="clear" w:pos="340"/>
                <w:tab w:val="clear" w:pos="595"/>
                <w:tab w:val="clear" w:pos="851"/>
              </w:tabs>
              <w:spacing w:before="120" w:after="120" w:line="240" w:lineRule="auto"/>
              <w:rPr>
                <w:rFonts w:eastAsia="Times New Roman" w:cs="Times New Roman"/>
                <w:sz w:val="20"/>
                <w:szCs w:val="18"/>
                <w:lang w:eastAsia="de-DE"/>
              </w:rPr>
            </w:pPr>
            <w:r w:rsidRPr="00255AA6">
              <w:rPr>
                <w:rFonts w:eastAsia="Times New Roman" w:cs="Times New Roman"/>
                <w:sz w:val="20"/>
                <w:szCs w:val="18"/>
                <w:lang w:eastAsia="de-DE"/>
              </w:rPr>
              <w:t xml:space="preserve">70 Jahre, stabile Herzinsuffizienz; akute Erfolgsaussicht: 50 %; Ressourcenbedarf: invasive Beatmung; erwartete Stabilisierung </w:t>
            </w:r>
            <w:r w:rsidR="007B251D">
              <w:rPr>
                <w:rFonts w:eastAsia="Times New Roman" w:cs="Times New Roman"/>
                <w:sz w:val="20"/>
                <w:szCs w:val="18"/>
                <w:lang w:eastAsia="de-DE"/>
              </w:rPr>
              <w:br/>
            </w:r>
            <w:r w:rsidRPr="00255AA6">
              <w:rPr>
                <w:rFonts w:eastAsia="Times New Roman" w:cs="Times New Roman"/>
                <w:sz w:val="20"/>
                <w:szCs w:val="18"/>
                <w:lang w:eastAsia="de-DE"/>
              </w:rPr>
              <w:t>in 72–96 h.</w:t>
            </w:r>
          </w:p>
        </w:tc>
      </w:tr>
      <w:tr w:rsidR="00255AA6" w:rsidRPr="00255AA6" w14:paraId="099EF468" w14:textId="77777777" w:rsidTr="00255AA6">
        <w:tc>
          <w:tcPr>
            <w:tcW w:w="8836" w:type="dxa"/>
            <w:gridSpan w:val="2"/>
            <w:shd w:val="clear" w:color="auto" w:fill="DDD9C3"/>
          </w:tcPr>
          <w:p w14:paraId="18C99D29" w14:textId="77777777" w:rsidR="00255AA6" w:rsidRPr="00255AA6" w:rsidRDefault="00255AA6" w:rsidP="00255AA6">
            <w:pPr>
              <w:tabs>
                <w:tab w:val="clear" w:pos="340"/>
                <w:tab w:val="clear" w:pos="595"/>
                <w:tab w:val="clear" w:pos="851"/>
              </w:tabs>
              <w:spacing w:before="120" w:after="120" w:line="240" w:lineRule="auto"/>
              <w:rPr>
                <w:rFonts w:eastAsia="Times New Roman" w:cs="Times New Roman"/>
                <w:b/>
                <w:sz w:val="20"/>
                <w:szCs w:val="18"/>
                <w:lang w:eastAsia="de-DE"/>
              </w:rPr>
            </w:pPr>
            <w:r w:rsidRPr="00255AA6">
              <w:rPr>
                <w:rFonts w:eastAsia="Times New Roman" w:cs="Times New Roman"/>
                <w:b/>
                <w:sz w:val="20"/>
                <w:szCs w:val="18"/>
                <w:lang w:eastAsia="de-DE"/>
              </w:rPr>
              <w:t>Hinweis: Informationen zu Alter sind rechtlich kein zulässiges Entscheidungskriterium. Entscheide nach klinischer Erfolgsaussicht und Fairness.</w:t>
            </w:r>
          </w:p>
        </w:tc>
      </w:tr>
      <w:tr w:rsidR="00255AA6" w:rsidRPr="00255AA6" w14:paraId="215E6DF6" w14:textId="77777777" w:rsidTr="00255AA6">
        <w:tc>
          <w:tcPr>
            <w:tcW w:w="8836" w:type="dxa"/>
            <w:gridSpan w:val="2"/>
            <w:shd w:val="clear" w:color="auto" w:fill="DDD9C3"/>
          </w:tcPr>
          <w:p w14:paraId="3212EA56" w14:textId="77777777" w:rsidR="00255AA6" w:rsidRPr="00255AA6" w:rsidRDefault="00255AA6" w:rsidP="00255AA6">
            <w:pPr>
              <w:tabs>
                <w:tab w:val="clear" w:pos="340"/>
                <w:tab w:val="clear" w:pos="595"/>
                <w:tab w:val="clear" w:pos="851"/>
              </w:tabs>
              <w:spacing w:before="120" w:after="1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de-DE"/>
              </w:rPr>
            </w:pPr>
            <w:r w:rsidRPr="00255AA6">
              <w:rPr>
                <w:rFonts w:eastAsia="Times New Roman" w:cs="Times New Roman"/>
                <w:b/>
                <w:bCs/>
                <w:sz w:val="20"/>
                <w:szCs w:val="18"/>
                <w:lang w:eastAsia="de-DE"/>
              </w:rPr>
              <w:t>Wer bekommt das Intensivbett?</w:t>
            </w:r>
          </w:p>
          <w:p w14:paraId="1AB4B3B2" w14:textId="77777777" w:rsidR="00255AA6" w:rsidRPr="00255AA6" w:rsidRDefault="00255AA6" w:rsidP="00255AA6">
            <w:pPr>
              <w:tabs>
                <w:tab w:val="clear" w:pos="340"/>
                <w:tab w:val="clear" w:pos="595"/>
                <w:tab w:val="clear" w:pos="851"/>
              </w:tabs>
              <w:spacing w:before="120" w:after="120" w:line="240" w:lineRule="auto"/>
              <w:jc w:val="center"/>
              <w:rPr>
                <w:rFonts w:eastAsia="Times New Roman" w:cs="Times New Roman"/>
                <w:sz w:val="20"/>
                <w:szCs w:val="18"/>
                <w:lang w:eastAsia="de-DE"/>
              </w:rPr>
            </w:pPr>
            <w:r w:rsidRPr="00255AA6">
              <w:rPr>
                <w:rFonts w:eastAsia="Times New Roman" w:cs="Times New Roman"/>
                <w:sz w:val="20"/>
                <w:szCs w:val="18"/>
                <w:lang w:eastAsia="de-DE"/>
              </w:rPr>
              <w:t>Begründe deine Entscheidung aus der Sicht einer Ärztin / eines Arztes.</w:t>
            </w:r>
          </w:p>
        </w:tc>
      </w:tr>
      <w:tr w:rsidR="00255AA6" w:rsidRPr="00255AA6" w14:paraId="27ECA8D2" w14:textId="77777777" w:rsidTr="00255AA6">
        <w:tc>
          <w:tcPr>
            <w:tcW w:w="8836" w:type="dxa"/>
            <w:gridSpan w:val="2"/>
            <w:shd w:val="clear" w:color="auto" w:fill="DDD9C3"/>
          </w:tcPr>
          <w:p w14:paraId="3EAD35FB" w14:textId="77777777" w:rsidR="00255AA6" w:rsidRPr="00255AA6" w:rsidRDefault="00255AA6" w:rsidP="00255AA6">
            <w:pPr>
              <w:tabs>
                <w:tab w:val="clear" w:pos="340"/>
                <w:tab w:val="clear" w:pos="595"/>
                <w:tab w:val="clear" w:pos="851"/>
              </w:tabs>
              <w:spacing w:before="120" w:after="120" w:line="240" w:lineRule="auto"/>
              <w:rPr>
                <w:rFonts w:eastAsia="Times New Roman" w:cs="Times New Roman"/>
                <w:sz w:val="20"/>
                <w:szCs w:val="18"/>
                <w:lang w:eastAsia="de-DE"/>
              </w:rPr>
            </w:pPr>
          </w:p>
          <w:p w14:paraId="15FCC031" w14:textId="77777777" w:rsidR="00255AA6" w:rsidRDefault="00255AA6" w:rsidP="00255AA6">
            <w:pPr>
              <w:tabs>
                <w:tab w:val="clear" w:pos="340"/>
                <w:tab w:val="clear" w:pos="595"/>
                <w:tab w:val="clear" w:pos="851"/>
              </w:tabs>
              <w:spacing w:before="120" w:after="120" w:line="240" w:lineRule="auto"/>
              <w:rPr>
                <w:rFonts w:eastAsia="Times New Roman" w:cs="Times New Roman"/>
                <w:sz w:val="20"/>
                <w:szCs w:val="18"/>
                <w:lang w:eastAsia="de-DE"/>
              </w:rPr>
            </w:pPr>
          </w:p>
          <w:p w14:paraId="78C10A7E" w14:textId="77777777" w:rsidR="00255AA6" w:rsidRDefault="00255AA6" w:rsidP="00255AA6">
            <w:pPr>
              <w:tabs>
                <w:tab w:val="clear" w:pos="340"/>
                <w:tab w:val="clear" w:pos="595"/>
                <w:tab w:val="clear" w:pos="851"/>
              </w:tabs>
              <w:spacing w:before="120" w:after="120" w:line="240" w:lineRule="auto"/>
              <w:rPr>
                <w:rFonts w:eastAsia="Times New Roman" w:cs="Times New Roman"/>
                <w:sz w:val="20"/>
                <w:szCs w:val="18"/>
                <w:lang w:eastAsia="de-DE"/>
              </w:rPr>
            </w:pPr>
          </w:p>
          <w:p w14:paraId="7B7BDB6D" w14:textId="77777777" w:rsidR="00255AA6" w:rsidRDefault="00255AA6" w:rsidP="00255AA6">
            <w:pPr>
              <w:tabs>
                <w:tab w:val="clear" w:pos="340"/>
                <w:tab w:val="clear" w:pos="595"/>
                <w:tab w:val="clear" w:pos="851"/>
              </w:tabs>
              <w:spacing w:before="120" w:after="120" w:line="240" w:lineRule="auto"/>
              <w:rPr>
                <w:rFonts w:eastAsia="Times New Roman" w:cs="Times New Roman"/>
                <w:sz w:val="20"/>
                <w:szCs w:val="18"/>
                <w:lang w:eastAsia="de-DE"/>
              </w:rPr>
            </w:pPr>
          </w:p>
          <w:p w14:paraId="082A5AD3" w14:textId="77777777" w:rsidR="00255AA6" w:rsidRPr="00255AA6" w:rsidRDefault="00255AA6" w:rsidP="00255AA6">
            <w:pPr>
              <w:tabs>
                <w:tab w:val="clear" w:pos="340"/>
                <w:tab w:val="clear" w:pos="595"/>
                <w:tab w:val="clear" w:pos="851"/>
              </w:tabs>
              <w:spacing w:before="120" w:after="120" w:line="240" w:lineRule="auto"/>
              <w:rPr>
                <w:rFonts w:eastAsia="Times New Roman" w:cs="Times New Roman"/>
                <w:sz w:val="20"/>
                <w:szCs w:val="18"/>
                <w:lang w:eastAsia="de-DE"/>
              </w:rPr>
            </w:pPr>
          </w:p>
          <w:p w14:paraId="1C65E1C2" w14:textId="77777777" w:rsidR="00255AA6" w:rsidRPr="00255AA6" w:rsidRDefault="00255AA6" w:rsidP="00255AA6">
            <w:pPr>
              <w:tabs>
                <w:tab w:val="clear" w:pos="340"/>
                <w:tab w:val="clear" w:pos="595"/>
                <w:tab w:val="clear" w:pos="851"/>
              </w:tabs>
              <w:spacing w:before="120" w:after="120" w:line="240" w:lineRule="auto"/>
              <w:rPr>
                <w:rFonts w:eastAsia="Times New Roman" w:cs="Times New Roman"/>
                <w:sz w:val="20"/>
                <w:szCs w:val="18"/>
                <w:lang w:eastAsia="de-DE"/>
              </w:rPr>
            </w:pPr>
          </w:p>
          <w:p w14:paraId="0B928DAC" w14:textId="77777777" w:rsidR="00255AA6" w:rsidRPr="00255AA6" w:rsidRDefault="00255AA6" w:rsidP="00255AA6">
            <w:pPr>
              <w:tabs>
                <w:tab w:val="clear" w:pos="340"/>
                <w:tab w:val="clear" w:pos="595"/>
                <w:tab w:val="clear" w:pos="851"/>
              </w:tabs>
              <w:spacing w:before="120" w:after="120" w:line="240" w:lineRule="auto"/>
              <w:rPr>
                <w:rFonts w:eastAsia="Times New Roman" w:cs="Times New Roman"/>
                <w:sz w:val="20"/>
                <w:szCs w:val="18"/>
                <w:lang w:eastAsia="de-DE"/>
              </w:rPr>
            </w:pPr>
          </w:p>
          <w:p w14:paraId="1051A9D2" w14:textId="77777777" w:rsidR="00255AA6" w:rsidRPr="00255AA6" w:rsidRDefault="00255AA6" w:rsidP="00255AA6">
            <w:pPr>
              <w:tabs>
                <w:tab w:val="clear" w:pos="340"/>
                <w:tab w:val="clear" w:pos="595"/>
                <w:tab w:val="clear" w:pos="851"/>
              </w:tabs>
              <w:spacing w:before="120" w:after="120" w:line="240" w:lineRule="auto"/>
              <w:rPr>
                <w:rFonts w:eastAsia="Times New Roman" w:cs="Times New Roman"/>
                <w:sz w:val="20"/>
                <w:szCs w:val="18"/>
                <w:lang w:eastAsia="de-DE"/>
              </w:rPr>
            </w:pPr>
          </w:p>
        </w:tc>
      </w:tr>
    </w:tbl>
    <w:p w14:paraId="52B4BDCD" w14:textId="258D710B" w:rsidR="00255AA6" w:rsidRDefault="00255AA6" w:rsidP="00255AA6">
      <w:pPr>
        <w:pStyle w:val="ekvue2arial"/>
      </w:pPr>
    </w:p>
    <w:p w14:paraId="3E3683FE" w14:textId="77777777" w:rsidR="00255AA6" w:rsidRDefault="00255AA6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b/>
          <w:sz w:val="27"/>
        </w:rPr>
      </w:pPr>
      <w:r>
        <w:br w:type="page"/>
      </w:r>
    </w:p>
    <w:tbl>
      <w:tblPr>
        <w:tblStyle w:val="Tabellenraster"/>
        <w:tblW w:w="0" w:type="auto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4418"/>
        <w:gridCol w:w="4418"/>
      </w:tblGrid>
      <w:tr w:rsidR="00255AA6" w14:paraId="346070F8" w14:textId="77777777" w:rsidTr="009E681A">
        <w:tc>
          <w:tcPr>
            <w:tcW w:w="4418" w:type="dxa"/>
            <w:shd w:val="clear" w:color="auto" w:fill="D5DCE4" w:themeFill="text2" w:themeFillTint="33"/>
          </w:tcPr>
          <w:p w14:paraId="41556E73" w14:textId="77777777" w:rsidR="00255AA6" w:rsidRDefault="00255AA6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  <w:r w:rsidRPr="009D6A08">
              <w:rPr>
                <w:color w:val="auto"/>
                <w:sz w:val="20"/>
                <w:szCs w:val="18"/>
              </w:rPr>
              <w:lastRenderedPageBreak/>
              <w:t>Patient C</w:t>
            </w:r>
            <w:r w:rsidRPr="009D6A08">
              <w:rPr>
                <w:b w:val="0"/>
                <w:bCs/>
                <w:color w:val="auto"/>
                <w:sz w:val="20"/>
                <w:szCs w:val="18"/>
              </w:rPr>
              <w:t xml:space="preserve">: </w:t>
            </w:r>
          </w:p>
          <w:p w14:paraId="057AF824" w14:textId="05D01601" w:rsidR="00255AA6" w:rsidRDefault="00255AA6" w:rsidP="00495DF2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  <w:r w:rsidRPr="00DA282C">
              <w:rPr>
                <w:b w:val="0"/>
                <w:bCs/>
                <w:color w:val="auto"/>
                <w:sz w:val="20"/>
                <w:szCs w:val="18"/>
              </w:rPr>
              <w:t>45 Jahre, Diabetes Typ 2, gut eingestellt; akute Erfolgsaussicht: 60 %; Ressourcenbedarf: High-Flow-O2; Re-Evaluation in 24 h.</w:t>
            </w:r>
          </w:p>
        </w:tc>
        <w:tc>
          <w:tcPr>
            <w:tcW w:w="4418" w:type="dxa"/>
            <w:shd w:val="clear" w:color="auto" w:fill="D5DCE4" w:themeFill="text2" w:themeFillTint="33"/>
          </w:tcPr>
          <w:p w14:paraId="598E1FB2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  <w:r w:rsidRPr="009D6A08">
              <w:rPr>
                <w:bCs/>
                <w:color w:val="auto"/>
                <w:sz w:val="20"/>
                <w:szCs w:val="18"/>
              </w:rPr>
              <w:t>Patient D</w:t>
            </w:r>
            <w:r w:rsidRPr="009D6A08">
              <w:rPr>
                <w:b w:val="0"/>
                <w:color w:val="auto"/>
                <w:sz w:val="20"/>
                <w:szCs w:val="18"/>
              </w:rPr>
              <w:t xml:space="preserve">: </w:t>
            </w:r>
          </w:p>
          <w:p w14:paraId="3C62C65B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  <w:r w:rsidRPr="00DA282C">
              <w:rPr>
                <w:b w:val="0"/>
                <w:color w:val="auto"/>
                <w:sz w:val="20"/>
                <w:szCs w:val="18"/>
              </w:rPr>
              <w:t>35 Jahre, keine Vorerkrankungen; akute Erfolgsaussicht: 70 %; Ressourcenbedarf: invasive Beatmung; Re-Evaluation in 48 h.</w:t>
            </w:r>
          </w:p>
        </w:tc>
      </w:tr>
      <w:tr w:rsidR="00255AA6" w14:paraId="4855CA9A" w14:textId="77777777" w:rsidTr="009E681A">
        <w:tc>
          <w:tcPr>
            <w:tcW w:w="8836" w:type="dxa"/>
            <w:gridSpan w:val="2"/>
            <w:shd w:val="clear" w:color="auto" w:fill="D5DCE4" w:themeFill="text2" w:themeFillTint="33"/>
          </w:tcPr>
          <w:p w14:paraId="72DAA0C0" w14:textId="77777777" w:rsidR="00255AA6" w:rsidRPr="009D6A08" w:rsidRDefault="00255AA6" w:rsidP="009E681A">
            <w:pPr>
              <w:pStyle w:val="berschriftBlogbeitrag"/>
              <w:rPr>
                <w:bCs/>
                <w:color w:val="auto"/>
                <w:sz w:val="20"/>
                <w:szCs w:val="18"/>
              </w:rPr>
            </w:pPr>
            <w:r w:rsidRPr="00DA282C">
              <w:rPr>
                <w:bCs/>
                <w:color w:val="auto"/>
                <w:sz w:val="20"/>
                <w:szCs w:val="18"/>
              </w:rPr>
              <w:t>Hinweis: Beruf oder „gesellschaftlicher Nutzen“ sind unzulässige Kriterien.</w:t>
            </w:r>
          </w:p>
        </w:tc>
      </w:tr>
      <w:tr w:rsidR="00255AA6" w14:paraId="7C5BD322" w14:textId="77777777" w:rsidTr="009E681A">
        <w:tc>
          <w:tcPr>
            <w:tcW w:w="8836" w:type="dxa"/>
            <w:gridSpan w:val="2"/>
            <w:shd w:val="clear" w:color="auto" w:fill="D5DCE4" w:themeFill="text2" w:themeFillTint="33"/>
          </w:tcPr>
          <w:p w14:paraId="1E4A62AB" w14:textId="77777777" w:rsidR="00255AA6" w:rsidRPr="009D6A08" w:rsidRDefault="00255AA6" w:rsidP="009E681A">
            <w:pPr>
              <w:pStyle w:val="berschriftBlogbeitrag"/>
              <w:jc w:val="center"/>
              <w:rPr>
                <w:bCs/>
                <w:color w:val="auto"/>
                <w:sz w:val="20"/>
                <w:szCs w:val="18"/>
              </w:rPr>
            </w:pPr>
            <w:r w:rsidRPr="009D6A08">
              <w:rPr>
                <w:bCs/>
                <w:color w:val="auto"/>
                <w:sz w:val="20"/>
                <w:szCs w:val="18"/>
              </w:rPr>
              <w:t>Wer bekommt das Intensivbett?</w:t>
            </w:r>
          </w:p>
          <w:p w14:paraId="26B8031A" w14:textId="77777777" w:rsidR="00255AA6" w:rsidRDefault="00255AA6" w:rsidP="009E681A">
            <w:pPr>
              <w:pStyle w:val="berschriftBlogbeitrag"/>
              <w:jc w:val="center"/>
              <w:rPr>
                <w:b w:val="0"/>
                <w:color w:val="auto"/>
                <w:sz w:val="20"/>
                <w:szCs w:val="18"/>
              </w:rPr>
            </w:pPr>
            <w:r w:rsidRPr="009D6A08">
              <w:rPr>
                <w:b w:val="0"/>
                <w:color w:val="auto"/>
                <w:sz w:val="20"/>
                <w:szCs w:val="18"/>
              </w:rPr>
              <w:t>Begründe deine Entscheidung aus der Sicht einer Ärztin / eines Arztes.</w:t>
            </w:r>
          </w:p>
        </w:tc>
      </w:tr>
      <w:tr w:rsidR="00255AA6" w14:paraId="19F8A9AD" w14:textId="77777777" w:rsidTr="009E681A">
        <w:tc>
          <w:tcPr>
            <w:tcW w:w="8836" w:type="dxa"/>
            <w:gridSpan w:val="2"/>
            <w:shd w:val="clear" w:color="auto" w:fill="D5DCE4" w:themeFill="text2" w:themeFillTint="33"/>
          </w:tcPr>
          <w:p w14:paraId="69BFC59F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7D0D51C7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17D59004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3AAFC39B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6032CCDE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134DB6FE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49C249F2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3D9BB843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</w:tc>
      </w:tr>
    </w:tbl>
    <w:p w14:paraId="70A92F6E" w14:textId="77777777" w:rsidR="00255AA6" w:rsidRDefault="00255AA6" w:rsidP="00255AA6">
      <w:pPr>
        <w:pStyle w:val="ekvue2arial"/>
      </w:pPr>
    </w:p>
    <w:p w14:paraId="43B5C3C3" w14:textId="77777777" w:rsidR="00255AA6" w:rsidRDefault="00255AA6" w:rsidP="00255AA6">
      <w:pPr>
        <w:pStyle w:val="ekvue2arial"/>
      </w:pPr>
    </w:p>
    <w:p w14:paraId="500A0B7B" w14:textId="77777777" w:rsidR="00255AA6" w:rsidRDefault="00255AA6" w:rsidP="00255AA6">
      <w:pPr>
        <w:pStyle w:val="ekvue2arial"/>
      </w:pPr>
    </w:p>
    <w:tbl>
      <w:tblPr>
        <w:tblStyle w:val="Tabellenraster"/>
        <w:tblW w:w="0" w:type="auto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4418"/>
        <w:gridCol w:w="4418"/>
      </w:tblGrid>
      <w:tr w:rsidR="00255AA6" w14:paraId="49BFAA29" w14:textId="77777777" w:rsidTr="009E681A">
        <w:tc>
          <w:tcPr>
            <w:tcW w:w="4418" w:type="dxa"/>
            <w:shd w:val="clear" w:color="auto" w:fill="FBE4D5" w:themeFill="accent2" w:themeFillTint="33"/>
          </w:tcPr>
          <w:p w14:paraId="0A808DF3" w14:textId="77777777" w:rsidR="00255AA6" w:rsidRDefault="00255AA6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  <w:r w:rsidRPr="009D6A08">
              <w:rPr>
                <w:color w:val="auto"/>
                <w:sz w:val="20"/>
                <w:szCs w:val="18"/>
              </w:rPr>
              <w:t>Patient E</w:t>
            </w:r>
            <w:r w:rsidRPr="009D6A08">
              <w:rPr>
                <w:b w:val="0"/>
                <w:bCs/>
                <w:color w:val="auto"/>
                <w:sz w:val="20"/>
                <w:szCs w:val="18"/>
              </w:rPr>
              <w:t xml:space="preserve">: </w:t>
            </w:r>
          </w:p>
          <w:p w14:paraId="00D24E5E" w14:textId="3256D636" w:rsidR="00255AA6" w:rsidRDefault="00255AA6" w:rsidP="00495DF2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  <w:r w:rsidRPr="00DA282C">
              <w:rPr>
                <w:b w:val="0"/>
                <w:bCs/>
                <w:color w:val="auto"/>
                <w:sz w:val="20"/>
                <w:szCs w:val="18"/>
              </w:rPr>
              <w:t xml:space="preserve">65 Jahre, Krebserkrankung in Remission; akute Erfolgsaussicht: 40 %; Ressourcenbedarf: invasive Beatmung; </w:t>
            </w:r>
            <w:r w:rsidR="00495DF2">
              <w:rPr>
                <w:b w:val="0"/>
                <w:bCs/>
                <w:color w:val="auto"/>
                <w:sz w:val="20"/>
                <w:szCs w:val="18"/>
              </w:rPr>
              <w:br/>
            </w:r>
            <w:r w:rsidRPr="00DA282C">
              <w:rPr>
                <w:b w:val="0"/>
                <w:bCs/>
                <w:color w:val="auto"/>
                <w:sz w:val="20"/>
                <w:szCs w:val="18"/>
              </w:rPr>
              <w:t>Re-Evaluation in 72 h.</w:t>
            </w:r>
          </w:p>
        </w:tc>
        <w:tc>
          <w:tcPr>
            <w:tcW w:w="4418" w:type="dxa"/>
            <w:shd w:val="clear" w:color="auto" w:fill="FBE4D5" w:themeFill="accent2" w:themeFillTint="33"/>
          </w:tcPr>
          <w:p w14:paraId="1F150A46" w14:textId="77777777" w:rsidR="00255AA6" w:rsidRDefault="00255AA6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  <w:r w:rsidRPr="009D6A08">
              <w:rPr>
                <w:color w:val="auto"/>
                <w:sz w:val="20"/>
                <w:szCs w:val="18"/>
              </w:rPr>
              <w:t>Patient F</w:t>
            </w:r>
            <w:r w:rsidRPr="009D6A08">
              <w:rPr>
                <w:b w:val="0"/>
                <w:bCs/>
                <w:color w:val="auto"/>
                <w:sz w:val="20"/>
                <w:szCs w:val="18"/>
              </w:rPr>
              <w:t xml:space="preserve">: </w:t>
            </w:r>
          </w:p>
          <w:p w14:paraId="0537D3A9" w14:textId="18E49ADD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  <w:r w:rsidRPr="00DA282C">
              <w:rPr>
                <w:b w:val="0"/>
                <w:bCs/>
                <w:color w:val="auto"/>
                <w:sz w:val="20"/>
                <w:szCs w:val="18"/>
              </w:rPr>
              <w:t xml:space="preserve">50 Jahre, Asthma; akute Erfolgsaussicht: </w:t>
            </w:r>
            <w:r w:rsidR="007B251D">
              <w:rPr>
                <w:b w:val="0"/>
                <w:bCs/>
                <w:color w:val="auto"/>
                <w:sz w:val="20"/>
                <w:szCs w:val="18"/>
              </w:rPr>
              <w:br/>
            </w:r>
            <w:r w:rsidRPr="00DA282C">
              <w:rPr>
                <w:b w:val="0"/>
                <w:bCs/>
                <w:color w:val="auto"/>
                <w:sz w:val="20"/>
                <w:szCs w:val="18"/>
              </w:rPr>
              <w:t xml:space="preserve">60 %; Ressourcenbedarf: High-Flow-O2; </w:t>
            </w:r>
            <w:r w:rsidR="007B251D">
              <w:rPr>
                <w:b w:val="0"/>
                <w:bCs/>
                <w:color w:val="auto"/>
                <w:sz w:val="20"/>
                <w:szCs w:val="18"/>
              </w:rPr>
              <w:br/>
            </w:r>
            <w:r w:rsidRPr="00DA282C">
              <w:rPr>
                <w:b w:val="0"/>
                <w:bCs/>
                <w:color w:val="auto"/>
                <w:sz w:val="20"/>
                <w:szCs w:val="18"/>
              </w:rPr>
              <w:t>Re-Evaluation in 24–36 h.</w:t>
            </w:r>
          </w:p>
        </w:tc>
      </w:tr>
      <w:tr w:rsidR="00255AA6" w14:paraId="02753A6B" w14:textId="77777777" w:rsidTr="009E681A">
        <w:tc>
          <w:tcPr>
            <w:tcW w:w="8836" w:type="dxa"/>
            <w:gridSpan w:val="2"/>
            <w:shd w:val="clear" w:color="auto" w:fill="FBE4D5" w:themeFill="accent2" w:themeFillTint="33"/>
          </w:tcPr>
          <w:p w14:paraId="58EFCC16" w14:textId="2DC5D565" w:rsidR="00255AA6" w:rsidRPr="009D6A08" w:rsidRDefault="00255AA6" w:rsidP="009E681A">
            <w:pPr>
              <w:pStyle w:val="berschriftBlogbeitrag"/>
              <w:tabs>
                <w:tab w:val="left" w:pos="3118"/>
              </w:tabs>
              <w:rPr>
                <w:bCs/>
                <w:color w:val="auto"/>
                <w:sz w:val="20"/>
                <w:szCs w:val="18"/>
              </w:rPr>
            </w:pPr>
            <w:r w:rsidRPr="00DA282C">
              <w:rPr>
                <w:bCs/>
                <w:color w:val="auto"/>
                <w:sz w:val="20"/>
                <w:szCs w:val="18"/>
              </w:rPr>
              <w:t xml:space="preserve">Hinweis: Vorerkrankungen dürfen nicht pauschal diskriminieren; relevant ist nur die </w:t>
            </w:r>
            <w:r w:rsidR="007B251D">
              <w:rPr>
                <w:bCs/>
                <w:color w:val="auto"/>
                <w:sz w:val="20"/>
                <w:szCs w:val="18"/>
              </w:rPr>
              <w:br/>
            </w:r>
            <w:r w:rsidRPr="00DA282C">
              <w:rPr>
                <w:bCs/>
                <w:color w:val="auto"/>
                <w:sz w:val="20"/>
                <w:szCs w:val="18"/>
              </w:rPr>
              <w:t>akute Erfolgsaussicht.</w:t>
            </w:r>
          </w:p>
        </w:tc>
      </w:tr>
      <w:tr w:rsidR="00255AA6" w14:paraId="75F1FFB0" w14:textId="77777777" w:rsidTr="009E681A">
        <w:tc>
          <w:tcPr>
            <w:tcW w:w="8836" w:type="dxa"/>
            <w:gridSpan w:val="2"/>
            <w:shd w:val="clear" w:color="auto" w:fill="FBE4D5" w:themeFill="accent2" w:themeFillTint="33"/>
          </w:tcPr>
          <w:p w14:paraId="664EC6DA" w14:textId="77777777" w:rsidR="00255AA6" w:rsidRPr="009D6A08" w:rsidRDefault="00255AA6" w:rsidP="009E681A">
            <w:pPr>
              <w:pStyle w:val="berschriftBlogbeitrag"/>
              <w:jc w:val="center"/>
              <w:rPr>
                <w:bCs/>
                <w:color w:val="auto"/>
                <w:sz w:val="20"/>
                <w:szCs w:val="18"/>
              </w:rPr>
            </w:pPr>
            <w:r w:rsidRPr="009D6A08">
              <w:rPr>
                <w:bCs/>
                <w:color w:val="auto"/>
                <w:sz w:val="20"/>
                <w:szCs w:val="18"/>
              </w:rPr>
              <w:t>Wer bekommt das Intensivbett?</w:t>
            </w:r>
          </w:p>
          <w:p w14:paraId="772F8AF0" w14:textId="77777777" w:rsidR="00255AA6" w:rsidRDefault="00255AA6" w:rsidP="009E681A">
            <w:pPr>
              <w:pStyle w:val="berschriftBlogbeitrag"/>
              <w:jc w:val="center"/>
              <w:rPr>
                <w:b w:val="0"/>
                <w:color w:val="auto"/>
                <w:sz w:val="20"/>
                <w:szCs w:val="18"/>
              </w:rPr>
            </w:pPr>
            <w:r w:rsidRPr="009D6A08">
              <w:rPr>
                <w:b w:val="0"/>
                <w:color w:val="auto"/>
                <w:sz w:val="20"/>
                <w:szCs w:val="18"/>
              </w:rPr>
              <w:t>Begründe deine Entscheidung aus der Sicht einer Ärztin / eines Arztes.</w:t>
            </w:r>
          </w:p>
        </w:tc>
      </w:tr>
      <w:tr w:rsidR="00255AA6" w14:paraId="63E30545" w14:textId="77777777" w:rsidTr="009E681A">
        <w:tc>
          <w:tcPr>
            <w:tcW w:w="8836" w:type="dxa"/>
            <w:gridSpan w:val="2"/>
            <w:shd w:val="clear" w:color="auto" w:fill="FBE4D5" w:themeFill="accent2" w:themeFillTint="33"/>
          </w:tcPr>
          <w:p w14:paraId="5FEAEF5B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52ED6FF7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79ED44DF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27701338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2DF2EBBA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77117B44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1E781FAA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016391F5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</w:tc>
      </w:tr>
    </w:tbl>
    <w:p w14:paraId="137A16F9" w14:textId="40D22C04" w:rsidR="00255AA6" w:rsidRDefault="00255AA6" w:rsidP="00255AA6">
      <w:pPr>
        <w:pStyle w:val="ekvue2arial"/>
      </w:pPr>
    </w:p>
    <w:p w14:paraId="59EF791B" w14:textId="77777777" w:rsidR="00255AA6" w:rsidRDefault="00255AA6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b/>
          <w:sz w:val="27"/>
        </w:rPr>
      </w:pPr>
      <w:r>
        <w:br w:type="page"/>
      </w:r>
    </w:p>
    <w:tbl>
      <w:tblPr>
        <w:tblStyle w:val="Tabellenraster"/>
        <w:tblW w:w="0" w:type="auto"/>
        <w:shd w:val="clear" w:color="auto" w:fill="EDEDED" w:themeFill="accent3" w:themeFillTint="33"/>
        <w:tblLook w:val="04A0" w:firstRow="1" w:lastRow="0" w:firstColumn="1" w:lastColumn="0" w:noHBand="0" w:noVBand="1"/>
      </w:tblPr>
      <w:tblGrid>
        <w:gridCol w:w="4418"/>
        <w:gridCol w:w="4418"/>
      </w:tblGrid>
      <w:tr w:rsidR="00255AA6" w14:paraId="6E70D03A" w14:textId="77777777" w:rsidTr="009E681A">
        <w:tc>
          <w:tcPr>
            <w:tcW w:w="4418" w:type="dxa"/>
            <w:shd w:val="clear" w:color="auto" w:fill="EDEDED" w:themeFill="accent3" w:themeFillTint="33"/>
          </w:tcPr>
          <w:p w14:paraId="4BF4B44F" w14:textId="77777777" w:rsidR="00255AA6" w:rsidRDefault="00255AA6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  <w:r w:rsidRPr="009D6A08">
              <w:rPr>
                <w:color w:val="auto"/>
                <w:sz w:val="20"/>
                <w:szCs w:val="18"/>
              </w:rPr>
              <w:t>Patient G</w:t>
            </w:r>
            <w:r w:rsidRPr="009D6A08">
              <w:rPr>
                <w:b w:val="0"/>
                <w:bCs/>
                <w:color w:val="auto"/>
                <w:sz w:val="20"/>
                <w:szCs w:val="18"/>
              </w:rPr>
              <w:t xml:space="preserve">: </w:t>
            </w:r>
          </w:p>
          <w:p w14:paraId="05B607F4" w14:textId="77777777" w:rsidR="00255AA6" w:rsidRDefault="00255AA6" w:rsidP="00495DF2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  <w:r w:rsidRPr="00DA282C">
              <w:rPr>
                <w:b w:val="0"/>
                <w:bCs/>
                <w:color w:val="auto"/>
                <w:sz w:val="20"/>
                <w:szCs w:val="18"/>
              </w:rPr>
              <w:t>30 Jahre, neurologische Vorerkrankung; akute Erfolgsaussicht: 50 %; Ressourcenbedarf: invasive Beatmung.</w:t>
            </w:r>
          </w:p>
        </w:tc>
        <w:tc>
          <w:tcPr>
            <w:tcW w:w="4418" w:type="dxa"/>
            <w:shd w:val="clear" w:color="auto" w:fill="EDEDED" w:themeFill="accent3" w:themeFillTint="33"/>
          </w:tcPr>
          <w:p w14:paraId="335BD988" w14:textId="77777777" w:rsidR="00255AA6" w:rsidRDefault="00255AA6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  <w:r w:rsidRPr="009D6A08">
              <w:rPr>
                <w:color w:val="auto"/>
                <w:sz w:val="20"/>
                <w:szCs w:val="18"/>
              </w:rPr>
              <w:t>Patient H</w:t>
            </w:r>
            <w:r w:rsidRPr="009D6A08">
              <w:rPr>
                <w:b w:val="0"/>
                <w:bCs/>
                <w:color w:val="auto"/>
                <w:sz w:val="20"/>
                <w:szCs w:val="18"/>
              </w:rPr>
              <w:t xml:space="preserve">: </w:t>
            </w:r>
          </w:p>
          <w:p w14:paraId="65B51198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  <w:r w:rsidRPr="00DA282C">
              <w:rPr>
                <w:b w:val="0"/>
                <w:bCs/>
                <w:color w:val="auto"/>
                <w:sz w:val="20"/>
                <w:szCs w:val="18"/>
              </w:rPr>
              <w:t>55 Jahre, keine Vorerkrankungen; akute Erfolgsaussicht: 70 %; Ressourcenbedarf: invasive Beatmung.</w:t>
            </w:r>
          </w:p>
        </w:tc>
      </w:tr>
      <w:tr w:rsidR="00255AA6" w14:paraId="5AB2688E" w14:textId="77777777" w:rsidTr="009E681A">
        <w:tc>
          <w:tcPr>
            <w:tcW w:w="8836" w:type="dxa"/>
            <w:gridSpan w:val="2"/>
            <w:shd w:val="clear" w:color="auto" w:fill="EDEDED" w:themeFill="accent3" w:themeFillTint="33"/>
          </w:tcPr>
          <w:p w14:paraId="78F1435E" w14:textId="77777777" w:rsidR="00255AA6" w:rsidRPr="009D6A08" w:rsidRDefault="00255AA6" w:rsidP="009E681A">
            <w:pPr>
              <w:pStyle w:val="berschriftBlogbeitrag"/>
              <w:rPr>
                <w:bCs/>
                <w:color w:val="auto"/>
                <w:sz w:val="20"/>
                <w:szCs w:val="18"/>
              </w:rPr>
            </w:pPr>
            <w:r w:rsidRPr="00DA282C">
              <w:rPr>
                <w:bCs/>
                <w:color w:val="auto"/>
                <w:sz w:val="20"/>
                <w:szCs w:val="18"/>
              </w:rPr>
              <w:t>Hinweis: Behinderung ist kein zulässiges Kriterium. Prüfe ausschließlich klinische Erfolgsaussicht.</w:t>
            </w:r>
          </w:p>
        </w:tc>
      </w:tr>
      <w:tr w:rsidR="00255AA6" w14:paraId="75780B45" w14:textId="77777777" w:rsidTr="009E681A">
        <w:tc>
          <w:tcPr>
            <w:tcW w:w="8836" w:type="dxa"/>
            <w:gridSpan w:val="2"/>
            <w:shd w:val="clear" w:color="auto" w:fill="EDEDED" w:themeFill="accent3" w:themeFillTint="33"/>
          </w:tcPr>
          <w:p w14:paraId="0961EFB9" w14:textId="77777777" w:rsidR="00255AA6" w:rsidRPr="009D6A08" w:rsidRDefault="00255AA6" w:rsidP="009E681A">
            <w:pPr>
              <w:pStyle w:val="berschriftBlogbeitrag"/>
              <w:jc w:val="center"/>
              <w:rPr>
                <w:bCs/>
                <w:color w:val="auto"/>
                <w:sz w:val="20"/>
                <w:szCs w:val="18"/>
              </w:rPr>
            </w:pPr>
            <w:r w:rsidRPr="009D6A08">
              <w:rPr>
                <w:bCs/>
                <w:color w:val="auto"/>
                <w:sz w:val="20"/>
                <w:szCs w:val="18"/>
              </w:rPr>
              <w:t>Wer bekommt das Intensivbett?</w:t>
            </w:r>
          </w:p>
          <w:p w14:paraId="0D364169" w14:textId="77777777" w:rsidR="00255AA6" w:rsidRDefault="00255AA6" w:rsidP="009E681A">
            <w:pPr>
              <w:pStyle w:val="berschriftBlogbeitrag"/>
              <w:jc w:val="center"/>
              <w:rPr>
                <w:b w:val="0"/>
                <w:color w:val="auto"/>
                <w:sz w:val="20"/>
                <w:szCs w:val="18"/>
              </w:rPr>
            </w:pPr>
            <w:r w:rsidRPr="009D6A08">
              <w:rPr>
                <w:b w:val="0"/>
                <w:color w:val="auto"/>
                <w:sz w:val="20"/>
                <w:szCs w:val="18"/>
              </w:rPr>
              <w:t>Begründe deine Entscheidung aus der Sicht einer Ärztin / eines Arztes.</w:t>
            </w:r>
          </w:p>
        </w:tc>
      </w:tr>
      <w:tr w:rsidR="00255AA6" w14:paraId="267FC4C7" w14:textId="77777777" w:rsidTr="009E681A">
        <w:tc>
          <w:tcPr>
            <w:tcW w:w="8836" w:type="dxa"/>
            <w:gridSpan w:val="2"/>
            <w:shd w:val="clear" w:color="auto" w:fill="EDEDED" w:themeFill="accent3" w:themeFillTint="33"/>
          </w:tcPr>
          <w:p w14:paraId="195543C4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771566AE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0B110F0F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287B7104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0C1F6639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40AEF2D2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66B23035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22AB73A2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</w:tc>
      </w:tr>
    </w:tbl>
    <w:p w14:paraId="45A75E1C" w14:textId="77777777" w:rsidR="00255AA6" w:rsidRDefault="00255AA6" w:rsidP="00255AA6">
      <w:pPr>
        <w:pStyle w:val="ekvue2arial"/>
      </w:pPr>
    </w:p>
    <w:p w14:paraId="0A8A3B89" w14:textId="77777777" w:rsidR="00255AA6" w:rsidRDefault="00255AA6" w:rsidP="00255AA6">
      <w:pPr>
        <w:pStyle w:val="ekvue2arial"/>
      </w:pPr>
    </w:p>
    <w:p w14:paraId="2D388330" w14:textId="77777777" w:rsidR="00255AA6" w:rsidRDefault="00255AA6" w:rsidP="00255AA6">
      <w:pPr>
        <w:pStyle w:val="ekvue2arial"/>
      </w:pPr>
    </w:p>
    <w:tbl>
      <w:tblPr>
        <w:tblStyle w:val="Tabellenraster"/>
        <w:tblW w:w="0" w:type="auto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4418"/>
        <w:gridCol w:w="4418"/>
      </w:tblGrid>
      <w:tr w:rsidR="00255AA6" w14:paraId="6934B4A6" w14:textId="77777777" w:rsidTr="009E681A">
        <w:tc>
          <w:tcPr>
            <w:tcW w:w="4418" w:type="dxa"/>
            <w:shd w:val="clear" w:color="auto" w:fill="FFF2CC" w:themeFill="accent4" w:themeFillTint="33"/>
          </w:tcPr>
          <w:p w14:paraId="4584EA9E" w14:textId="77777777" w:rsidR="00255AA6" w:rsidRDefault="00255AA6" w:rsidP="009E681A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  <w:r w:rsidRPr="009D6A08">
              <w:rPr>
                <w:color w:val="auto"/>
                <w:sz w:val="20"/>
                <w:szCs w:val="18"/>
              </w:rPr>
              <w:t>Patient I</w:t>
            </w:r>
            <w:r w:rsidRPr="009D6A08">
              <w:rPr>
                <w:b w:val="0"/>
                <w:bCs/>
                <w:color w:val="auto"/>
                <w:sz w:val="20"/>
                <w:szCs w:val="18"/>
              </w:rPr>
              <w:t xml:space="preserve">: </w:t>
            </w:r>
          </w:p>
          <w:p w14:paraId="17299035" w14:textId="77777777" w:rsidR="00255AA6" w:rsidRDefault="00255AA6" w:rsidP="00495DF2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  <w:r w:rsidRPr="00DA282C">
              <w:rPr>
                <w:b w:val="0"/>
                <w:bCs/>
                <w:color w:val="auto"/>
                <w:sz w:val="20"/>
                <w:szCs w:val="18"/>
              </w:rPr>
              <w:t>75 Jahre, multiple Vorerkrankungen; akute Erfolgsaussicht: 30 %; Ressourcenbedarf: invasive Beatmung; Re-Evaluation in 96 h.</w:t>
            </w:r>
          </w:p>
        </w:tc>
        <w:tc>
          <w:tcPr>
            <w:tcW w:w="4418" w:type="dxa"/>
            <w:shd w:val="clear" w:color="auto" w:fill="FFF2CC" w:themeFill="accent4" w:themeFillTint="33"/>
          </w:tcPr>
          <w:p w14:paraId="308E0ECE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  <w:r w:rsidRPr="009D6A08">
              <w:rPr>
                <w:bCs/>
                <w:color w:val="auto"/>
                <w:sz w:val="20"/>
                <w:szCs w:val="18"/>
              </w:rPr>
              <w:t>Patient J</w:t>
            </w:r>
            <w:r w:rsidRPr="009D6A08">
              <w:rPr>
                <w:b w:val="0"/>
                <w:color w:val="auto"/>
                <w:sz w:val="20"/>
                <w:szCs w:val="18"/>
              </w:rPr>
              <w:t xml:space="preserve">: </w:t>
            </w:r>
          </w:p>
          <w:p w14:paraId="54DACE99" w14:textId="77777777" w:rsidR="00255AA6" w:rsidRPr="009D6A08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  <w:r w:rsidRPr="00DA282C">
              <w:rPr>
                <w:b w:val="0"/>
                <w:color w:val="auto"/>
                <w:sz w:val="20"/>
                <w:szCs w:val="18"/>
              </w:rPr>
              <w:t>25 Jahre, keine Vorerkrankungen; akute Erfolgsaussicht: 80 %; Ressourcenbedarf: High-Flow-O2; Re-Evaluation in 24 h.</w:t>
            </w:r>
          </w:p>
        </w:tc>
      </w:tr>
      <w:tr w:rsidR="00255AA6" w14:paraId="61351CC6" w14:textId="77777777" w:rsidTr="009E681A">
        <w:tc>
          <w:tcPr>
            <w:tcW w:w="8836" w:type="dxa"/>
            <w:gridSpan w:val="2"/>
            <w:shd w:val="clear" w:color="auto" w:fill="FFF2CC" w:themeFill="accent4" w:themeFillTint="33"/>
          </w:tcPr>
          <w:p w14:paraId="260321D1" w14:textId="77777777" w:rsidR="00255AA6" w:rsidRPr="009D6A08" w:rsidRDefault="00255AA6" w:rsidP="009E681A">
            <w:pPr>
              <w:pStyle w:val="berschriftBlogbeitrag"/>
              <w:rPr>
                <w:bCs/>
                <w:color w:val="auto"/>
                <w:sz w:val="20"/>
                <w:szCs w:val="18"/>
              </w:rPr>
            </w:pPr>
            <w:r w:rsidRPr="00DA282C">
              <w:rPr>
                <w:bCs/>
                <w:color w:val="auto"/>
                <w:sz w:val="20"/>
                <w:szCs w:val="18"/>
              </w:rPr>
              <w:t>Hinweis: „Mehr Lebensjahre“ sind kein zulässiges Kriterium.</w:t>
            </w:r>
          </w:p>
        </w:tc>
      </w:tr>
      <w:tr w:rsidR="00255AA6" w14:paraId="7DEA06FB" w14:textId="77777777" w:rsidTr="009E681A">
        <w:tc>
          <w:tcPr>
            <w:tcW w:w="8836" w:type="dxa"/>
            <w:gridSpan w:val="2"/>
            <w:shd w:val="clear" w:color="auto" w:fill="FFF2CC" w:themeFill="accent4" w:themeFillTint="33"/>
          </w:tcPr>
          <w:p w14:paraId="4D9DCD91" w14:textId="77777777" w:rsidR="00255AA6" w:rsidRPr="009D6A08" w:rsidRDefault="00255AA6" w:rsidP="009E681A">
            <w:pPr>
              <w:pStyle w:val="berschriftBlogbeitrag"/>
              <w:jc w:val="center"/>
              <w:rPr>
                <w:bCs/>
                <w:color w:val="auto"/>
                <w:sz w:val="20"/>
                <w:szCs w:val="18"/>
              </w:rPr>
            </w:pPr>
            <w:r w:rsidRPr="009D6A08">
              <w:rPr>
                <w:bCs/>
                <w:color w:val="auto"/>
                <w:sz w:val="20"/>
                <w:szCs w:val="18"/>
              </w:rPr>
              <w:t>Wer bekommt das Intensivbett?</w:t>
            </w:r>
          </w:p>
          <w:p w14:paraId="39E41442" w14:textId="77777777" w:rsidR="00255AA6" w:rsidRDefault="00255AA6" w:rsidP="009E681A">
            <w:pPr>
              <w:pStyle w:val="berschriftBlogbeitrag"/>
              <w:jc w:val="center"/>
              <w:rPr>
                <w:b w:val="0"/>
                <w:color w:val="auto"/>
                <w:sz w:val="20"/>
                <w:szCs w:val="18"/>
              </w:rPr>
            </w:pPr>
            <w:r w:rsidRPr="009D6A08">
              <w:rPr>
                <w:b w:val="0"/>
                <w:color w:val="auto"/>
                <w:sz w:val="20"/>
                <w:szCs w:val="18"/>
              </w:rPr>
              <w:t>Begründe deine Entscheidung aus der Sicht einer Ärztin / eines Arztes.</w:t>
            </w:r>
          </w:p>
        </w:tc>
      </w:tr>
      <w:tr w:rsidR="00255AA6" w14:paraId="49F4A7AF" w14:textId="77777777" w:rsidTr="009E681A">
        <w:tc>
          <w:tcPr>
            <w:tcW w:w="8836" w:type="dxa"/>
            <w:gridSpan w:val="2"/>
            <w:shd w:val="clear" w:color="auto" w:fill="FFF2CC" w:themeFill="accent4" w:themeFillTint="33"/>
          </w:tcPr>
          <w:p w14:paraId="161AD7AD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1ED0D181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4C020A8B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0C421DE7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16F14058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107FB717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055B57AF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  <w:p w14:paraId="1C3F783E" w14:textId="77777777" w:rsidR="00255AA6" w:rsidRDefault="00255AA6" w:rsidP="009E681A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</w:p>
        </w:tc>
      </w:tr>
    </w:tbl>
    <w:p w14:paraId="411B60DD" w14:textId="4EF86E59" w:rsidR="00255AA6" w:rsidRDefault="00255AA6" w:rsidP="00255AA6">
      <w:pPr>
        <w:pStyle w:val="ekvue2arial"/>
      </w:pPr>
    </w:p>
    <w:p w14:paraId="2BAE2A38" w14:textId="77777777" w:rsidR="00255AA6" w:rsidRDefault="00255AA6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b/>
          <w:sz w:val="27"/>
        </w:rPr>
      </w:pPr>
      <w:r>
        <w:br w:type="page"/>
      </w:r>
    </w:p>
    <w:tbl>
      <w:tblPr>
        <w:tblStyle w:val="Tabellenraster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4418"/>
        <w:gridCol w:w="4418"/>
      </w:tblGrid>
      <w:tr w:rsidR="00255AA6" w14:paraId="1517B8C4" w14:textId="77777777" w:rsidTr="009E681A">
        <w:tc>
          <w:tcPr>
            <w:tcW w:w="4418" w:type="dxa"/>
            <w:shd w:val="clear" w:color="auto" w:fill="E2EFD9" w:themeFill="accent6" w:themeFillTint="33"/>
          </w:tcPr>
          <w:p w14:paraId="539670AC" w14:textId="77777777" w:rsidR="00255AA6" w:rsidRDefault="00255AA6" w:rsidP="007B251D">
            <w:pPr>
              <w:pStyle w:val="berschriftBlogbeitrag"/>
              <w:rPr>
                <w:b w:val="0"/>
                <w:bCs/>
                <w:color w:val="auto"/>
                <w:sz w:val="20"/>
                <w:szCs w:val="18"/>
              </w:rPr>
            </w:pPr>
            <w:r w:rsidRPr="009D6A08">
              <w:rPr>
                <w:color w:val="auto"/>
                <w:sz w:val="20"/>
                <w:szCs w:val="18"/>
              </w:rPr>
              <w:t>Patient K</w:t>
            </w:r>
            <w:r w:rsidRPr="009D6A08">
              <w:rPr>
                <w:b w:val="0"/>
                <w:bCs/>
                <w:color w:val="auto"/>
                <w:sz w:val="20"/>
                <w:szCs w:val="18"/>
              </w:rPr>
              <w:t xml:space="preserve">: </w:t>
            </w:r>
          </w:p>
          <w:p w14:paraId="4D6D5784" w14:textId="77777777" w:rsidR="00255AA6" w:rsidRDefault="00255AA6" w:rsidP="007B251D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  <w:r w:rsidRPr="00DA282C">
              <w:rPr>
                <w:b w:val="0"/>
                <w:bCs/>
                <w:color w:val="auto"/>
                <w:sz w:val="20"/>
                <w:szCs w:val="18"/>
              </w:rPr>
              <w:t xml:space="preserve">40 Jahre, akuter Herzinfarkt, erfolgreich </w:t>
            </w:r>
            <w:proofErr w:type="spellStart"/>
            <w:r w:rsidRPr="00DA282C">
              <w:rPr>
                <w:b w:val="0"/>
                <w:bCs/>
                <w:color w:val="auto"/>
                <w:sz w:val="20"/>
                <w:szCs w:val="18"/>
              </w:rPr>
              <w:t>revaskularisiert</w:t>
            </w:r>
            <w:proofErr w:type="spellEnd"/>
            <w:r w:rsidRPr="00DA282C">
              <w:rPr>
                <w:b w:val="0"/>
                <w:bCs/>
                <w:color w:val="auto"/>
                <w:sz w:val="20"/>
                <w:szCs w:val="18"/>
              </w:rPr>
              <w:t>; akute Erfolgsaussicht: 60 %; Ressourcenbedarf: Intensivmonitoring + O2; Re-Evaluation in 24 h.</w:t>
            </w:r>
          </w:p>
        </w:tc>
        <w:tc>
          <w:tcPr>
            <w:tcW w:w="4418" w:type="dxa"/>
            <w:shd w:val="clear" w:color="auto" w:fill="E2EFD9" w:themeFill="accent6" w:themeFillTint="33"/>
          </w:tcPr>
          <w:p w14:paraId="76C34568" w14:textId="77777777" w:rsidR="00255AA6" w:rsidRDefault="00255AA6" w:rsidP="007B251D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  <w:r w:rsidRPr="009D6A08">
              <w:rPr>
                <w:bCs/>
                <w:color w:val="auto"/>
                <w:sz w:val="20"/>
                <w:szCs w:val="18"/>
              </w:rPr>
              <w:t>Patient L</w:t>
            </w:r>
            <w:r w:rsidRPr="009D6A08">
              <w:rPr>
                <w:b w:val="0"/>
                <w:color w:val="auto"/>
                <w:sz w:val="20"/>
                <w:szCs w:val="18"/>
              </w:rPr>
              <w:t xml:space="preserve">: </w:t>
            </w:r>
          </w:p>
          <w:p w14:paraId="3C4A9A8C" w14:textId="77777777" w:rsidR="00255AA6" w:rsidRPr="009D6A08" w:rsidRDefault="00255AA6" w:rsidP="007B251D">
            <w:pPr>
              <w:pStyle w:val="berschriftBlogbeitrag"/>
              <w:rPr>
                <w:b w:val="0"/>
                <w:color w:val="auto"/>
                <w:sz w:val="20"/>
                <w:szCs w:val="18"/>
              </w:rPr>
            </w:pPr>
            <w:r w:rsidRPr="00DA282C">
              <w:rPr>
                <w:b w:val="0"/>
                <w:color w:val="auto"/>
                <w:sz w:val="20"/>
                <w:szCs w:val="18"/>
              </w:rPr>
              <w:t>60 Jahre, Diabetes und Hypertonie; akute Erfolgsaussicht: 50 %; Ressourcenbedarf: invasive Beatmung; Re-Evaluation in 48–72 h.</w:t>
            </w:r>
          </w:p>
        </w:tc>
      </w:tr>
      <w:tr w:rsidR="00255AA6" w14:paraId="1295C6C2" w14:textId="77777777" w:rsidTr="009E681A">
        <w:tc>
          <w:tcPr>
            <w:tcW w:w="8836" w:type="dxa"/>
            <w:gridSpan w:val="2"/>
            <w:shd w:val="clear" w:color="auto" w:fill="E2EFD9" w:themeFill="accent6" w:themeFillTint="33"/>
          </w:tcPr>
          <w:p w14:paraId="4A17EAC1" w14:textId="77777777" w:rsidR="00255AA6" w:rsidRPr="009D6A08" w:rsidRDefault="00255AA6" w:rsidP="009E681A">
            <w:pPr>
              <w:pStyle w:val="berschriftBlogbeitrag"/>
              <w:rPr>
                <w:bCs/>
                <w:color w:val="auto"/>
                <w:sz w:val="20"/>
                <w:szCs w:val="18"/>
              </w:rPr>
            </w:pPr>
            <w:r w:rsidRPr="00DA282C">
              <w:rPr>
                <w:bCs/>
                <w:color w:val="auto"/>
                <w:sz w:val="20"/>
                <w:szCs w:val="18"/>
              </w:rPr>
              <w:t>Hinweis: Prüfe klinische Erfolgsaussichten und vermeide Diskriminierung.</w:t>
            </w:r>
          </w:p>
        </w:tc>
      </w:tr>
      <w:tr w:rsidR="00255AA6" w14:paraId="40A7C01F" w14:textId="77777777" w:rsidTr="009E681A">
        <w:tc>
          <w:tcPr>
            <w:tcW w:w="8836" w:type="dxa"/>
            <w:gridSpan w:val="2"/>
            <w:shd w:val="clear" w:color="auto" w:fill="E2EFD9" w:themeFill="accent6" w:themeFillTint="33"/>
          </w:tcPr>
          <w:p w14:paraId="16F6AF62" w14:textId="77777777" w:rsidR="00255AA6" w:rsidRPr="009D6A08" w:rsidRDefault="00255AA6" w:rsidP="009E681A">
            <w:pPr>
              <w:pStyle w:val="berschriftBlogbeitrag"/>
              <w:jc w:val="center"/>
              <w:rPr>
                <w:bCs/>
                <w:color w:val="auto"/>
                <w:sz w:val="20"/>
                <w:szCs w:val="18"/>
              </w:rPr>
            </w:pPr>
            <w:r w:rsidRPr="009D6A08">
              <w:rPr>
                <w:bCs/>
                <w:color w:val="auto"/>
                <w:sz w:val="20"/>
                <w:szCs w:val="18"/>
              </w:rPr>
              <w:t>Wer bekommt das Intensivbett?</w:t>
            </w:r>
          </w:p>
          <w:p w14:paraId="10B31134" w14:textId="77777777" w:rsidR="00255AA6" w:rsidRDefault="00255AA6" w:rsidP="009E681A">
            <w:pPr>
              <w:pStyle w:val="berschriftBlogbeitrag"/>
              <w:jc w:val="center"/>
              <w:rPr>
                <w:b w:val="0"/>
                <w:color w:val="auto"/>
                <w:sz w:val="20"/>
                <w:szCs w:val="18"/>
              </w:rPr>
            </w:pPr>
            <w:r w:rsidRPr="009D6A08">
              <w:rPr>
                <w:b w:val="0"/>
                <w:color w:val="auto"/>
                <w:sz w:val="20"/>
                <w:szCs w:val="18"/>
              </w:rPr>
              <w:t>Begründe deine Entscheidung aus der Sicht einer Ärztin / eines Arztes.</w:t>
            </w:r>
          </w:p>
        </w:tc>
      </w:tr>
      <w:tr w:rsidR="00255AA6" w14:paraId="5B51AFB0" w14:textId="77777777" w:rsidTr="009E681A">
        <w:tc>
          <w:tcPr>
            <w:tcW w:w="8836" w:type="dxa"/>
            <w:gridSpan w:val="2"/>
            <w:shd w:val="clear" w:color="auto" w:fill="E2EFD9" w:themeFill="accent6" w:themeFillTint="33"/>
          </w:tcPr>
          <w:p w14:paraId="7E8242FE" w14:textId="77777777" w:rsidR="00255AA6" w:rsidRDefault="00255AA6" w:rsidP="009E681A">
            <w:pPr>
              <w:pStyle w:val="berschriftBlogbeitrag"/>
              <w:jc w:val="center"/>
              <w:rPr>
                <w:bCs/>
                <w:color w:val="auto"/>
                <w:sz w:val="20"/>
                <w:szCs w:val="18"/>
              </w:rPr>
            </w:pPr>
          </w:p>
          <w:p w14:paraId="66511364" w14:textId="77777777" w:rsidR="00255AA6" w:rsidRDefault="00255AA6" w:rsidP="009E681A">
            <w:pPr>
              <w:pStyle w:val="berschriftBlogbeitrag"/>
              <w:jc w:val="center"/>
              <w:rPr>
                <w:bCs/>
                <w:color w:val="auto"/>
                <w:sz w:val="20"/>
                <w:szCs w:val="18"/>
              </w:rPr>
            </w:pPr>
          </w:p>
          <w:p w14:paraId="600C2700" w14:textId="77777777" w:rsidR="00255AA6" w:rsidRDefault="00255AA6" w:rsidP="009E681A">
            <w:pPr>
              <w:pStyle w:val="berschriftBlogbeitrag"/>
              <w:jc w:val="center"/>
              <w:rPr>
                <w:bCs/>
                <w:color w:val="auto"/>
                <w:sz w:val="20"/>
                <w:szCs w:val="18"/>
              </w:rPr>
            </w:pPr>
          </w:p>
          <w:p w14:paraId="203CB6C6" w14:textId="77777777" w:rsidR="00255AA6" w:rsidRDefault="00255AA6" w:rsidP="009E681A">
            <w:pPr>
              <w:pStyle w:val="berschriftBlogbeitrag"/>
              <w:jc w:val="center"/>
              <w:rPr>
                <w:bCs/>
                <w:color w:val="auto"/>
                <w:sz w:val="20"/>
                <w:szCs w:val="18"/>
              </w:rPr>
            </w:pPr>
          </w:p>
          <w:p w14:paraId="557CDA15" w14:textId="77777777" w:rsidR="00255AA6" w:rsidRDefault="00255AA6" w:rsidP="009E681A">
            <w:pPr>
              <w:pStyle w:val="berschriftBlogbeitrag"/>
              <w:jc w:val="center"/>
              <w:rPr>
                <w:bCs/>
                <w:color w:val="auto"/>
                <w:sz w:val="20"/>
                <w:szCs w:val="18"/>
              </w:rPr>
            </w:pPr>
          </w:p>
          <w:p w14:paraId="4F61CCC0" w14:textId="77777777" w:rsidR="00255AA6" w:rsidRDefault="00255AA6" w:rsidP="009E681A">
            <w:pPr>
              <w:pStyle w:val="berschriftBlogbeitrag"/>
              <w:jc w:val="center"/>
              <w:rPr>
                <w:bCs/>
                <w:color w:val="auto"/>
                <w:sz w:val="20"/>
                <w:szCs w:val="18"/>
              </w:rPr>
            </w:pPr>
          </w:p>
          <w:p w14:paraId="75F8D164" w14:textId="77777777" w:rsidR="00255AA6" w:rsidRDefault="00255AA6" w:rsidP="009E681A">
            <w:pPr>
              <w:pStyle w:val="berschriftBlogbeitrag"/>
              <w:jc w:val="center"/>
              <w:rPr>
                <w:bCs/>
                <w:color w:val="auto"/>
                <w:sz w:val="20"/>
                <w:szCs w:val="18"/>
              </w:rPr>
            </w:pPr>
          </w:p>
          <w:p w14:paraId="6585DBE4" w14:textId="77777777" w:rsidR="00255AA6" w:rsidRPr="009D6A08" w:rsidRDefault="00255AA6" w:rsidP="009E681A">
            <w:pPr>
              <w:pStyle w:val="berschriftBlogbeitrag"/>
              <w:jc w:val="center"/>
              <w:rPr>
                <w:bCs/>
                <w:color w:val="auto"/>
                <w:sz w:val="20"/>
                <w:szCs w:val="18"/>
              </w:rPr>
            </w:pPr>
          </w:p>
        </w:tc>
      </w:tr>
    </w:tbl>
    <w:p w14:paraId="7C75D1A4" w14:textId="77777777" w:rsidR="00255AA6" w:rsidRDefault="00255AA6" w:rsidP="00255AA6">
      <w:pPr>
        <w:pStyle w:val="ekvue2arial"/>
      </w:pPr>
    </w:p>
    <w:p w14:paraId="5253B642" w14:textId="77777777" w:rsidR="00255AA6" w:rsidRDefault="00255AA6" w:rsidP="00255AA6">
      <w:pPr>
        <w:pStyle w:val="ekvue2arial"/>
      </w:pPr>
    </w:p>
    <w:p w14:paraId="03DFB0EF" w14:textId="77777777" w:rsidR="00255AA6" w:rsidRDefault="00255AA6" w:rsidP="00255AA6">
      <w:pPr>
        <w:pStyle w:val="ekvue2arial"/>
      </w:pPr>
    </w:p>
    <w:p w14:paraId="50DA4E6A" w14:textId="77777777" w:rsidR="00255AA6" w:rsidRDefault="00255AA6" w:rsidP="00255AA6">
      <w:pPr>
        <w:pStyle w:val="ekvue2arial"/>
      </w:pPr>
    </w:p>
    <w:p w14:paraId="17B31206" w14:textId="77777777" w:rsidR="00255AA6" w:rsidRDefault="00255AA6" w:rsidP="00255AA6">
      <w:pPr>
        <w:pStyle w:val="ekvue2arial"/>
      </w:pPr>
    </w:p>
    <w:p w14:paraId="65860ACE" w14:textId="77777777" w:rsidR="00255AA6" w:rsidRDefault="00255AA6" w:rsidP="00255AA6">
      <w:pPr>
        <w:pStyle w:val="ekvue2arial"/>
      </w:pPr>
    </w:p>
    <w:p w14:paraId="523E31D6" w14:textId="77777777" w:rsidR="00255AA6" w:rsidRDefault="00255AA6" w:rsidP="00255AA6">
      <w:pPr>
        <w:pStyle w:val="ekvue2arial"/>
      </w:pPr>
    </w:p>
    <w:p w14:paraId="0699D21B" w14:textId="30BD83C8" w:rsidR="00255AA6" w:rsidRPr="00255AA6" w:rsidRDefault="00255AA6" w:rsidP="00255AA6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b/>
          <w:sz w:val="27"/>
        </w:rPr>
      </w:pPr>
    </w:p>
    <w:sectPr w:rsidR="00255AA6" w:rsidRPr="00255AA6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3B5DE" w14:textId="77777777" w:rsidR="00255AA6" w:rsidRDefault="00255AA6" w:rsidP="003C599D">
      <w:pPr>
        <w:spacing w:line="240" w:lineRule="auto"/>
      </w:pPr>
      <w:r>
        <w:separator/>
      </w:r>
    </w:p>
  </w:endnote>
  <w:endnote w:type="continuationSeparator" w:id="0">
    <w:p w14:paraId="3D09A7FE" w14:textId="77777777" w:rsidR="00255AA6" w:rsidRDefault="00255AA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A7E6003" w14:textId="77777777" w:rsidTr="00503EE6">
      <w:trPr>
        <w:trHeight w:hRule="exact" w:val="680"/>
      </w:trPr>
      <w:tc>
        <w:tcPr>
          <w:tcW w:w="864" w:type="dxa"/>
          <w:noWrap/>
        </w:tcPr>
        <w:p w14:paraId="395EF435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7FF91CB" wp14:editId="22891248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ACB6C66" w14:textId="69C7D582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495DF2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9949AA7" w14:textId="40D3EF5C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255AA6">
            <w:t>Stefan Lesser</w:t>
          </w:r>
        </w:p>
      </w:tc>
      <w:tc>
        <w:tcPr>
          <w:tcW w:w="813" w:type="dxa"/>
        </w:tcPr>
        <w:p w14:paraId="34FDDFC5" w14:textId="77777777" w:rsidR="002659C5" w:rsidRPr="00913892" w:rsidRDefault="002659C5" w:rsidP="00913892">
          <w:pPr>
            <w:pStyle w:val="ekvpagina"/>
          </w:pPr>
        </w:p>
      </w:tc>
    </w:tr>
  </w:tbl>
  <w:p w14:paraId="2D360598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30F3A" w14:textId="77777777" w:rsidR="00255AA6" w:rsidRDefault="00255AA6" w:rsidP="003C599D">
      <w:pPr>
        <w:spacing w:line="240" w:lineRule="auto"/>
      </w:pPr>
      <w:r>
        <w:separator/>
      </w:r>
    </w:p>
  </w:footnote>
  <w:footnote w:type="continuationSeparator" w:id="0">
    <w:p w14:paraId="4F647BD2" w14:textId="77777777" w:rsidR="00255AA6" w:rsidRDefault="00255AA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1A50B1FB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F5F5FE7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8EEDB22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59ACB8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1441B55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CD97BE6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E72EF3B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58E6068B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24C8B44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2B94703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0B95F524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1793C"/>
    <w:multiLevelType w:val="multilevel"/>
    <w:tmpl w:val="AF64F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300ECB"/>
    <w:multiLevelType w:val="hybridMultilevel"/>
    <w:tmpl w:val="1242EF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145645">
    <w:abstractNumId w:val="0"/>
  </w:num>
  <w:num w:numId="2" w16cid:durableId="18134756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AA6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AA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95D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B251D"/>
    <w:rsid w:val="007C1230"/>
    <w:rsid w:val="007D186F"/>
    <w:rsid w:val="007E4DDC"/>
    <w:rsid w:val="007E5E71"/>
    <w:rsid w:val="007E67B3"/>
    <w:rsid w:val="007F5CEE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D55F5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4EA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C7A24"/>
  <w15:chartTrackingRefBased/>
  <w15:docId w15:val="{D2026D4F-D10A-4CF1-BF15-8E1FA0A5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Fett">
    <w:name w:val="Strong"/>
    <w:basedOn w:val="Absatz-Standardschriftart"/>
    <w:uiPriority w:val="22"/>
    <w:qFormat/>
    <w:rsid w:val="00255AA6"/>
    <w:rPr>
      <w:b/>
      <w:bCs/>
    </w:rPr>
  </w:style>
  <w:style w:type="paragraph" w:customStyle="1" w:styleId="berschriftBlogbeitrag">
    <w:name w:val="Überschrift Blogbeitrag"/>
    <w:basedOn w:val="StandardWeb"/>
    <w:qFormat/>
    <w:rsid w:val="00255AA6"/>
    <w:pPr>
      <w:tabs>
        <w:tab w:val="clear" w:pos="340"/>
        <w:tab w:val="clear" w:pos="595"/>
        <w:tab w:val="clear" w:pos="851"/>
      </w:tabs>
      <w:spacing w:before="120" w:after="120" w:line="240" w:lineRule="auto"/>
    </w:pPr>
    <w:rPr>
      <w:rFonts w:ascii="Arial" w:eastAsia="Times New Roman" w:hAnsi="Arial"/>
      <w:b/>
      <w:color w:val="5B9BD5" w:themeColor="accent1"/>
      <w:sz w:val="32"/>
      <w:szCs w:val="28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255A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498</Words>
  <Characters>3142</Characters>
  <Application>Microsoft Office Word</Application>
  <DocSecurity>4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2025-11-10T12:31:00Z</dcterms:created>
  <dcterms:modified xsi:type="dcterms:W3CDTF">2025-11-10T12:31:00Z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